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2594" w:rsidRPr="00912594" w:rsidRDefault="00912594" w:rsidP="00912594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2</w:t>
      </w:r>
    </w:p>
    <w:p w:rsidR="00912594" w:rsidRPr="00912594" w:rsidRDefault="00912594" w:rsidP="00912594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45D8E" w:rsidRDefault="00912594" w:rsidP="00C1228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Описание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м</w:t>
      </w:r>
      <w:r w:rsidR="000746AF">
        <w:rPr>
          <w:rFonts w:ascii="Times New Roman" w:hAnsi="Times New Roman" w:cs="Times New Roman"/>
          <w:b/>
          <w:sz w:val="28"/>
          <w:szCs w:val="28"/>
        </w:rPr>
        <w:t>еханизм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="000746AF">
        <w:rPr>
          <w:rFonts w:ascii="Times New Roman" w:hAnsi="Times New Roman" w:cs="Times New Roman"/>
          <w:b/>
          <w:sz w:val="28"/>
          <w:szCs w:val="28"/>
        </w:rPr>
        <w:t xml:space="preserve"> формирования </w:t>
      </w:r>
      <w:r w:rsidR="00C1228F" w:rsidRPr="00C1228F">
        <w:rPr>
          <w:rFonts w:ascii="Times New Roman" w:hAnsi="Times New Roman" w:cs="Times New Roman"/>
          <w:b/>
          <w:sz w:val="28"/>
          <w:szCs w:val="28"/>
        </w:rPr>
        <w:t xml:space="preserve">рейтинговой оценки 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="00C1228F" w:rsidRPr="00C1228F">
        <w:rPr>
          <w:rFonts w:ascii="Times New Roman" w:hAnsi="Times New Roman" w:cs="Times New Roman"/>
          <w:b/>
          <w:sz w:val="28"/>
          <w:szCs w:val="28"/>
        </w:rPr>
        <w:t>закупочной деятельности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1228F" w:rsidRPr="00C1228F">
        <w:rPr>
          <w:rFonts w:ascii="Times New Roman" w:hAnsi="Times New Roman" w:cs="Times New Roman"/>
          <w:b/>
          <w:sz w:val="28"/>
          <w:szCs w:val="28"/>
        </w:rPr>
        <w:t>государственных заказчиков</w:t>
      </w:r>
      <w:proofErr w:type="gramEnd"/>
      <w:r w:rsidR="00C1228F" w:rsidRPr="00C1228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="00C1228F" w:rsidRPr="00C1228F">
        <w:rPr>
          <w:rFonts w:ascii="Times New Roman" w:hAnsi="Times New Roman" w:cs="Times New Roman"/>
          <w:b/>
          <w:sz w:val="28"/>
          <w:szCs w:val="28"/>
        </w:rPr>
        <w:t>Воронежской области</w:t>
      </w:r>
    </w:p>
    <w:p w:rsidR="00406382" w:rsidRPr="00912594" w:rsidRDefault="00406382" w:rsidP="009125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37EB2" w:rsidRPr="00913E9B" w:rsidRDefault="00A37EB2" w:rsidP="00A37E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3E9B">
        <w:rPr>
          <w:rFonts w:ascii="Times New Roman" w:hAnsi="Times New Roman" w:cs="Times New Roman"/>
          <w:sz w:val="28"/>
          <w:szCs w:val="28"/>
        </w:rPr>
        <w:t>Формирование эффективной системы управления закупочной деятельностью является одной из приоритетных задач ис</w:t>
      </w:r>
      <w:bookmarkStart w:id="0" w:name="_GoBack"/>
      <w:bookmarkEnd w:id="0"/>
      <w:r w:rsidRPr="00913E9B">
        <w:rPr>
          <w:rFonts w:ascii="Times New Roman" w:hAnsi="Times New Roman" w:cs="Times New Roman"/>
          <w:sz w:val="28"/>
          <w:szCs w:val="28"/>
        </w:rPr>
        <w:t xml:space="preserve">полнительных органов государственной власти субъектов РФ, на которые возложены функции регуляторов контрактной системы в сфере закупок  в регионах. </w:t>
      </w:r>
    </w:p>
    <w:p w:rsidR="00DE63DA" w:rsidRDefault="00913E9B" w:rsidP="00DE63D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3983">
        <w:rPr>
          <w:rFonts w:ascii="Times New Roman" w:hAnsi="Times New Roman" w:cs="Times New Roman"/>
          <w:sz w:val="28"/>
          <w:szCs w:val="28"/>
        </w:rPr>
        <w:t>В Воронежской области</w:t>
      </w:r>
      <w:r w:rsidR="00DE63DA">
        <w:rPr>
          <w:rFonts w:ascii="Times New Roman" w:hAnsi="Times New Roman" w:cs="Times New Roman"/>
          <w:sz w:val="28"/>
          <w:szCs w:val="28"/>
        </w:rPr>
        <w:t xml:space="preserve"> </w:t>
      </w:r>
      <w:r w:rsidR="00DE63DA" w:rsidRPr="00E73983">
        <w:rPr>
          <w:rFonts w:ascii="Times New Roman" w:hAnsi="Times New Roman" w:cs="Times New Roman"/>
          <w:sz w:val="28"/>
          <w:szCs w:val="28"/>
        </w:rPr>
        <w:t>в качестве регулятора в сфере закупок региона</w:t>
      </w:r>
      <w:r w:rsidR="00DE63DA">
        <w:rPr>
          <w:rFonts w:ascii="Times New Roman" w:hAnsi="Times New Roman" w:cs="Times New Roman"/>
          <w:sz w:val="28"/>
          <w:szCs w:val="28"/>
        </w:rPr>
        <w:t xml:space="preserve"> выступает </w:t>
      </w:r>
      <w:r w:rsidR="00E73983" w:rsidRPr="00E73983">
        <w:rPr>
          <w:rFonts w:ascii="Times New Roman" w:hAnsi="Times New Roman" w:cs="Times New Roman"/>
          <w:sz w:val="28"/>
          <w:szCs w:val="28"/>
        </w:rPr>
        <w:t>у</w:t>
      </w:r>
      <w:r w:rsidRPr="00E73983">
        <w:rPr>
          <w:rFonts w:ascii="Times New Roman" w:hAnsi="Times New Roman" w:cs="Times New Roman"/>
          <w:sz w:val="28"/>
          <w:szCs w:val="28"/>
        </w:rPr>
        <w:t>правление по регулированию контрактной системы в сфере закупок о</w:t>
      </w:r>
      <w:r w:rsidR="00E73983" w:rsidRPr="00E73983">
        <w:rPr>
          <w:rFonts w:ascii="Times New Roman" w:hAnsi="Times New Roman" w:cs="Times New Roman"/>
          <w:sz w:val="28"/>
          <w:szCs w:val="28"/>
        </w:rPr>
        <w:t>бласти</w:t>
      </w:r>
      <w:r w:rsidR="00DE63DA">
        <w:rPr>
          <w:rFonts w:ascii="Times New Roman" w:hAnsi="Times New Roman" w:cs="Times New Roman"/>
          <w:sz w:val="28"/>
          <w:szCs w:val="28"/>
        </w:rPr>
        <w:t xml:space="preserve"> (далее – управление)</w:t>
      </w:r>
      <w:r w:rsidR="00E73983" w:rsidRPr="00E73983">
        <w:rPr>
          <w:rFonts w:ascii="Times New Roman" w:hAnsi="Times New Roman" w:cs="Times New Roman"/>
          <w:sz w:val="28"/>
          <w:szCs w:val="28"/>
        </w:rPr>
        <w:t xml:space="preserve">, </w:t>
      </w:r>
      <w:r w:rsidR="00DE63DA">
        <w:rPr>
          <w:rFonts w:ascii="Times New Roman" w:hAnsi="Times New Roman" w:cs="Times New Roman"/>
          <w:sz w:val="28"/>
          <w:szCs w:val="28"/>
        </w:rPr>
        <w:t xml:space="preserve">которое </w:t>
      </w:r>
      <w:r w:rsidR="00E73983">
        <w:rPr>
          <w:rFonts w:ascii="Times New Roman" w:hAnsi="Times New Roman" w:cs="Times New Roman"/>
          <w:sz w:val="28"/>
          <w:szCs w:val="28"/>
        </w:rPr>
        <w:t>с 2014 года реализует</w:t>
      </w:r>
      <w:r w:rsidR="00E73983" w:rsidRPr="00E73983">
        <w:rPr>
          <w:rFonts w:ascii="Times New Roman" w:hAnsi="Times New Roman" w:cs="Times New Roman"/>
          <w:sz w:val="28"/>
          <w:szCs w:val="28"/>
        </w:rPr>
        <w:t xml:space="preserve"> процедур</w:t>
      </w:r>
      <w:r w:rsidR="00DE63DA">
        <w:rPr>
          <w:rFonts w:ascii="Times New Roman" w:hAnsi="Times New Roman" w:cs="Times New Roman"/>
          <w:sz w:val="28"/>
          <w:szCs w:val="28"/>
        </w:rPr>
        <w:t>у</w:t>
      </w:r>
      <w:r w:rsidR="00E73983" w:rsidRPr="00E73983">
        <w:rPr>
          <w:rFonts w:ascii="Times New Roman" w:hAnsi="Times New Roman" w:cs="Times New Roman"/>
          <w:sz w:val="28"/>
          <w:szCs w:val="28"/>
        </w:rPr>
        <w:t xml:space="preserve"> мониторинга закупок</w:t>
      </w:r>
      <w:r w:rsidR="00DE63DA">
        <w:rPr>
          <w:rFonts w:ascii="Times New Roman" w:hAnsi="Times New Roman" w:cs="Times New Roman"/>
          <w:sz w:val="28"/>
          <w:szCs w:val="28"/>
        </w:rPr>
        <w:t xml:space="preserve"> товаров, работ, услуг.</w:t>
      </w:r>
    </w:p>
    <w:p w:rsidR="0038598A" w:rsidRDefault="00DE63DA" w:rsidP="00B96CB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E73983">
        <w:rPr>
          <w:rFonts w:ascii="Times New Roman" w:hAnsi="Times New Roman" w:cs="Times New Roman"/>
          <w:sz w:val="28"/>
          <w:szCs w:val="28"/>
        </w:rPr>
        <w:t xml:space="preserve"> рамках </w:t>
      </w:r>
      <w:r>
        <w:rPr>
          <w:rFonts w:ascii="Times New Roman" w:hAnsi="Times New Roman" w:cs="Times New Roman"/>
          <w:sz w:val="28"/>
          <w:szCs w:val="28"/>
        </w:rPr>
        <w:t xml:space="preserve">мониторинга осуществляется </w:t>
      </w:r>
      <w:r w:rsidR="00E73983" w:rsidRPr="00E73983">
        <w:rPr>
          <w:rFonts w:ascii="Times New Roman" w:hAnsi="Times New Roman" w:cs="Times New Roman"/>
          <w:sz w:val="28"/>
          <w:szCs w:val="28"/>
        </w:rPr>
        <w:t>консолидированная оценка текущей ситуации закупочной деятельности</w:t>
      </w:r>
      <w:r w:rsidR="00E73983">
        <w:rPr>
          <w:rFonts w:ascii="Times New Roman" w:hAnsi="Times New Roman" w:cs="Times New Roman"/>
          <w:sz w:val="28"/>
          <w:szCs w:val="28"/>
        </w:rPr>
        <w:t xml:space="preserve"> заказчиков</w:t>
      </w:r>
      <w:r>
        <w:rPr>
          <w:rFonts w:ascii="Times New Roman" w:hAnsi="Times New Roman" w:cs="Times New Roman"/>
          <w:sz w:val="28"/>
          <w:szCs w:val="28"/>
        </w:rPr>
        <w:t>, но п</w:t>
      </w:r>
      <w:r w:rsidR="00E73983" w:rsidRPr="00E73983">
        <w:rPr>
          <w:rFonts w:ascii="Times New Roman" w:hAnsi="Times New Roman" w:cs="Times New Roman"/>
          <w:sz w:val="28"/>
          <w:szCs w:val="28"/>
        </w:rPr>
        <w:t>ри этом подробный анализ степен</w:t>
      </w:r>
      <w:r w:rsidR="00B96CB7">
        <w:rPr>
          <w:rFonts w:ascii="Times New Roman" w:hAnsi="Times New Roman" w:cs="Times New Roman"/>
          <w:sz w:val="28"/>
          <w:szCs w:val="28"/>
        </w:rPr>
        <w:t>и</w:t>
      </w:r>
      <w:r w:rsidR="00E73983" w:rsidRPr="00E73983">
        <w:rPr>
          <w:rFonts w:ascii="Times New Roman" w:hAnsi="Times New Roman" w:cs="Times New Roman"/>
          <w:sz w:val="28"/>
          <w:szCs w:val="28"/>
        </w:rPr>
        <w:t xml:space="preserve"> влияния на эффективность закупок каждого заказчика не </w:t>
      </w:r>
      <w:r>
        <w:rPr>
          <w:rFonts w:ascii="Times New Roman" w:hAnsi="Times New Roman" w:cs="Times New Roman"/>
          <w:sz w:val="28"/>
          <w:szCs w:val="28"/>
        </w:rPr>
        <w:t>производил</w:t>
      </w:r>
      <w:r w:rsidR="00B96CB7">
        <w:rPr>
          <w:rFonts w:ascii="Times New Roman" w:hAnsi="Times New Roman" w:cs="Times New Roman"/>
          <w:sz w:val="28"/>
          <w:szCs w:val="28"/>
        </w:rPr>
        <w:t>ся</w:t>
      </w:r>
      <w:r>
        <w:rPr>
          <w:rFonts w:ascii="Times New Roman" w:hAnsi="Times New Roman" w:cs="Times New Roman"/>
          <w:sz w:val="28"/>
          <w:szCs w:val="28"/>
        </w:rPr>
        <w:t>.</w:t>
      </w:r>
      <w:r w:rsidR="00B96CB7">
        <w:rPr>
          <w:rFonts w:ascii="Times New Roman" w:hAnsi="Times New Roman" w:cs="Times New Roman"/>
          <w:sz w:val="28"/>
          <w:szCs w:val="28"/>
        </w:rPr>
        <w:t xml:space="preserve"> В </w:t>
      </w:r>
      <w:r w:rsidR="00D51FA6">
        <w:rPr>
          <w:rFonts w:ascii="Times New Roman" w:hAnsi="Times New Roman" w:cs="Times New Roman"/>
          <w:sz w:val="28"/>
          <w:szCs w:val="28"/>
        </w:rPr>
        <w:t xml:space="preserve">связи </w:t>
      </w:r>
      <w:r w:rsidR="00B96CB7">
        <w:rPr>
          <w:rFonts w:ascii="Times New Roman" w:hAnsi="Times New Roman" w:cs="Times New Roman"/>
          <w:sz w:val="28"/>
          <w:szCs w:val="28"/>
        </w:rPr>
        <w:t xml:space="preserve">с этим ввиду отсутствия </w:t>
      </w:r>
      <w:r w:rsidRPr="00B34CFC">
        <w:rPr>
          <w:rFonts w:ascii="Times New Roman" w:hAnsi="Times New Roman" w:cs="Times New Roman"/>
          <w:sz w:val="28"/>
          <w:szCs w:val="28"/>
        </w:rPr>
        <w:t>механизма стимулирования заказчиков региона к повышению результ</w:t>
      </w:r>
      <w:r w:rsidR="00B96CB7">
        <w:rPr>
          <w:rFonts w:ascii="Times New Roman" w:hAnsi="Times New Roman" w:cs="Times New Roman"/>
          <w:sz w:val="28"/>
          <w:szCs w:val="28"/>
        </w:rPr>
        <w:t xml:space="preserve">ативности закупочного процесса </w:t>
      </w:r>
      <w:r>
        <w:rPr>
          <w:rFonts w:ascii="Times New Roman" w:hAnsi="Times New Roman" w:cs="Times New Roman"/>
          <w:sz w:val="28"/>
          <w:szCs w:val="28"/>
        </w:rPr>
        <w:t>в 2017 г.</w:t>
      </w:r>
      <w:r w:rsidR="00B96CB7">
        <w:rPr>
          <w:rFonts w:ascii="Times New Roman" w:hAnsi="Times New Roman" w:cs="Times New Roman"/>
          <w:sz w:val="28"/>
          <w:szCs w:val="28"/>
        </w:rPr>
        <w:t xml:space="preserve"> по поручению губернатора </w:t>
      </w:r>
      <w:r w:rsidR="00B96CB7" w:rsidRPr="00B96CB7">
        <w:rPr>
          <w:rFonts w:ascii="Times New Roman" w:hAnsi="Times New Roman" w:cs="Times New Roman"/>
          <w:sz w:val="28"/>
          <w:szCs w:val="28"/>
        </w:rPr>
        <w:t>Воронежской области А.В. Гордеева был</w:t>
      </w:r>
      <w:r w:rsidR="00B96CB7">
        <w:rPr>
          <w:rFonts w:ascii="Times New Roman" w:hAnsi="Times New Roman" w:cs="Times New Roman"/>
          <w:sz w:val="28"/>
          <w:szCs w:val="28"/>
        </w:rPr>
        <w:t>а</w:t>
      </w:r>
      <w:r w:rsidR="00B96CB7" w:rsidRPr="00B96CB7">
        <w:rPr>
          <w:rFonts w:ascii="Times New Roman" w:hAnsi="Times New Roman" w:cs="Times New Roman"/>
          <w:sz w:val="28"/>
          <w:szCs w:val="28"/>
        </w:rPr>
        <w:t xml:space="preserve"> разработана и апробирована система рейтинговой оценки закупочной деятельности</w:t>
      </w:r>
      <w:r w:rsidR="00286EA4">
        <w:rPr>
          <w:rFonts w:ascii="Times New Roman" w:hAnsi="Times New Roman" w:cs="Times New Roman"/>
          <w:sz w:val="28"/>
          <w:szCs w:val="28"/>
        </w:rPr>
        <w:t xml:space="preserve"> государственных</w:t>
      </w:r>
      <w:r w:rsidR="00B96CB7" w:rsidRPr="00B96CB7">
        <w:rPr>
          <w:rFonts w:ascii="Times New Roman" w:hAnsi="Times New Roman" w:cs="Times New Roman"/>
          <w:sz w:val="28"/>
          <w:szCs w:val="28"/>
        </w:rPr>
        <w:t xml:space="preserve"> заказчиков Воронежской области</w:t>
      </w:r>
      <w:r w:rsidR="00B96CB7">
        <w:rPr>
          <w:rFonts w:ascii="Times New Roman" w:hAnsi="Times New Roman" w:cs="Times New Roman"/>
          <w:sz w:val="28"/>
          <w:szCs w:val="28"/>
        </w:rPr>
        <w:t>.</w:t>
      </w:r>
      <w:r w:rsidR="00B96CB7" w:rsidRPr="00B96CB7">
        <w:rPr>
          <w:rFonts w:ascii="Times New Roman" w:hAnsi="Times New Roman" w:cs="Times New Roman"/>
          <w:sz w:val="28"/>
          <w:szCs w:val="28"/>
        </w:rPr>
        <w:t xml:space="preserve"> </w:t>
      </w:r>
      <w:r w:rsidR="00B96CB7">
        <w:rPr>
          <w:rFonts w:ascii="Times New Roman" w:hAnsi="Times New Roman" w:cs="Times New Roman"/>
          <w:sz w:val="28"/>
          <w:szCs w:val="28"/>
        </w:rPr>
        <w:t xml:space="preserve">Внедренный инструмент мониторинга закупок в регионе позволяет получить </w:t>
      </w:r>
      <w:r w:rsidR="00B1405E">
        <w:rPr>
          <w:rFonts w:ascii="Times New Roman" w:hAnsi="Times New Roman" w:cs="Times New Roman"/>
          <w:sz w:val="28"/>
          <w:szCs w:val="28"/>
        </w:rPr>
        <w:t>цифров</w:t>
      </w:r>
      <w:r w:rsidR="00B96CB7">
        <w:rPr>
          <w:rFonts w:ascii="Times New Roman" w:hAnsi="Times New Roman" w:cs="Times New Roman"/>
          <w:sz w:val="28"/>
          <w:szCs w:val="28"/>
        </w:rPr>
        <w:t>ую</w:t>
      </w:r>
      <w:r w:rsidR="00B1405E">
        <w:rPr>
          <w:rFonts w:ascii="Times New Roman" w:hAnsi="Times New Roman" w:cs="Times New Roman"/>
          <w:sz w:val="28"/>
          <w:szCs w:val="28"/>
        </w:rPr>
        <w:t xml:space="preserve"> оценк</w:t>
      </w:r>
      <w:r w:rsidR="00B96CB7">
        <w:rPr>
          <w:rFonts w:ascii="Times New Roman" w:hAnsi="Times New Roman" w:cs="Times New Roman"/>
          <w:sz w:val="28"/>
          <w:szCs w:val="28"/>
        </w:rPr>
        <w:t>у</w:t>
      </w:r>
      <w:r w:rsidR="00B1405E">
        <w:rPr>
          <w:rFonts w:ascii="Times New Roman" w:hAnsi="Times New Roman" w:cs="Times New Roman"/>
          <w:sz w:val="28"/>
          <w:szCs w:val="28"/>
        </w:rPr>
        <w:t xml:space="preserve"> достоинств и недостатков </w:t>
      </w:r>
      <w:proofErr w:type="gramStart"/>
      <w:r w:rsidR="00B1405E">
        <w:rPr>
          <w:rFonts w:ascii="Times New Roman" w:hAnsi="Times New Roman" w:cs="Times New Roman"/>
          <w:sz w:val="28"/>
          <w:szCs w:val="28"/>
        </w:rPr>
        <w:t>действующей</w:t>
      </w:r>
      <w:proofErr w:type="gramEnd"/>
      <w:r w:rsidR="00B1405E">
        <w:rPr>
          <w:rFonts w:ascii="Times New Roman" w:hAnsi="Times New Roman" w:cs="Times New Roman"/>
          <w:sz w:val="28"/>
          <w:szCs w:val="28"/>
        </w:rPr>
        <w:t xml:space="preserve"> системы управления закупками каждого отдельно взятого заказчика региона.</w:t>
      </w:r>
    </w:p>
    <w:p w:rsidR="00F807A8" w:rsidRDefault="0024574B" w:rsidP="002457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4CFC">
        <w:rPr>
          <w:rFonts w:ascii="Times New Roman" w:hAnsi="Times New Roman" w:cs="Times New Roman"/>
          <w:sz w:val="28"/>
          <w:szCs w:val="28"/>
        </w:rPr>
        <w:t>Методика рейтинговой оценки закупочной деятельности заказчиков региона полностью базируется на данных, полученных в процессе мониторинга закупок товаров, работ, услуг для обеспечения государственных нужд Воронежской области</w:t>
      </w:r>
      <w:r w:rsidR="00F807A8">
        <w:rPr>
          <w:rFonts w:ascii="Times New Roman" w:hAnsi="Times New Roman" w:cs="Times New Roman"/>
          <w:sz w:val="28"/>
          <w:szCs w:val="28"/>
        </w:rPr>
        <w:t xml:space="preserve"> </w:t>
      </w:r>
      <w:r w:rsidR="00F807A8" w:rsidRPr="00B96CB7">
        <w:rPr>
          <w:rFonts w:ascii="Times New Roman" w:hAnsi="Times New Roman" w:cs="Times New Roman"/>
          <w:sz w:val="28"/>
          <w:szCs w:val="28"/>
        </w:rPr>
        <w:t>и включает анализ по следующим</w:t>
      </w:r>
      <w:r w:rsidR="008E2AFF">
        <w:rPr>
          <w:rFonts w:ascii="Times New Roman" w:hAnsi="Times New Roman" w:cs="Times New Roman"/>
          <w:sz w:val="28"/>
          <w:szCs w:val="28"/>
        </w:rPr>
        <w:t xml:space="preserve"> критериям</w:t>
      </w:r>
      <w:r w:rsidR="00B96CB7">
        <w:rPr>
          <w:rFonts w:ascii="Times New Roman" w:hAnsi="Times New Roman" w:cs="Times New Roman"/>
          <w:sz w:val="28"/>
          <w:szCs w:val="28"/>
        </w:rPr>
        <w:t>:</w:t>
      </w:r>
    </w:p>
    <w:p w:rsidR="00F807A8" w:rsidRPr="00A17039" w:rsidRDefault="00F807A8" w:rsidP="000746AF">
      <w:pPr>
        <w:pStyle w:val="a3"/>
        <w:numPr>
          <w:ilvl w:val="0"/>
          <w:numId w:val="6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7039">
        <w:rPr>
          <w:rFonts w:ascii="Times New Roman" w:hAnsi="Times New Roman" w:cs="Times New Roman"/>
          <w:sz w:val="28"/>
          <w:szCs w:val="28"/>
        </w:rPr>
        <w:lastRenderedPageBreak/>
        <w:t>эффективност</w:t>
      </w:r>
      <w:r w:rsidR="008E2AFF">
        <w:rPr>
          <w:rFonts w:ascii="Times New Roman" w:hAnsi="Times New Roman" w:cs="Times New Roman"/>
          <w:sz w:val="28"/>
          <w:szCs w:val="28"/>
        </w:rPr>
        <w:t>ь</w:t>
      </w:r>
      <w:r w:rsidRPr="00A17039">
        <w:rPr>
          <w:rFonts w:ascii="Times New Roman" w:hAnsi="Times New Roman" w:cs="Times New Roman"/>
          <w:sz w:val="28"/>
          <w:szCs w:val="28"/>
        </w:rPr>
        <w:t xml:space="preserve"> планирования закупочной деятельности (5</w:t>
      </w:r>
      <w:r w:rsidR="000746AF">
        <w:rPr>
          <w:rFonts w:ascii="Times New Roman" w:hAnsi="Times New Roman" w:cs="Times New Roman"/>
          <w:sz w:val="28"/>
          <w:szCs w:val="28"/>
        </w:rPr>
        <w:t> </w:t>
      </w:r>
      <w:r w:rsidR="008E2AFF">
        <w:rPr>
          <w:rFonts w:ascii="Times New Roman" w:hAnsi="Times New Roman" w:cs="Times New Roman"/>
          <w:sz w:val="28"/>
          <w:szCs w:val="28"/>
        </w:rPr>
        <w:t>показателей</w:t>
      </w:r>
      <w:r w:rsidRPr="00A17039">
        <w:rPr>
          <w:rFonts w:ascii="Times New Roman" w:hAnsi="Times New Roman" w:cs="Times New Roman"/>
          <w:sz w:val="28"/>
          <w:szCs w:val="28"/>
        </w:rPr>
        <w:t>);</w:t>
      </w:r>
    </w:p>
    <w:p w:rsidR="00F807A8" w:rsidRPr="00A17039" w:rsidRDefault="00F807A8" w:rsidP="000746AF">
      <w:pPr>
        <w:pStyle w:val="a3"/>
        <w:numPr>
          <w:ilvl w:val="0"/>
          <w:numId w:val="6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7039">
        <w:rPr>
          <w:rFonts w:ascii="Times New Roman" w:hAnsi="Times New Roman" w:cs="Times New Roman"/>
          <w:sz w:val="28"/>
          <w:szCs w:val="28"/>
        </w:rPr>
        <w:t>эффективност</w:t>
      </w:r>
      <w:r w:rsidR="008E2AFF">
        <w:rPr>
          <w:rFonts w:ascii="Times New Roman" w:hAnsi="Times New Roman" w:cs="Times New Roman"/>
          <w:sz w:val="28"/>
          <w:szCs w:val="28"/>
        </w:rPr>
        <w:t>ь</w:t>
      </w:r>
      <w:r w:rsidRPr="00A17039">
        <w:rPr>
          <w:rFonts w:ascii="Times New Roman" w:hAnsi="Times New Roman" w:cs="Times New Roman"/>
          <w:sz w:val="28"/>
          <w:szCs w:val="28"/>
        </w:rPr>
        <w:t xml:space="preserve"> процедур определения поставщиков</w:t>
      </w:r>
      <w:r w:rsidR="000E3E24">
        <w:rPr>
          <w:rFonts w:ascii="Times New Roman" w:hAnsi="Times New Roman" w:cs="Times New Roman"/>
          <w:sz w:val="28"/>
          <w:szCs w:val="28"/>
        </w:rPr>
        <w:t xml:space="preserve"> </w:t>
      </w:r>
      <w:r w:rsidR="003A3310" w:rsidRPr="00A17039">
        <w:rPr>
          <w:rFonts w:ascii="Times New Roman" w:hAnsi="Times New Roman" w:cs="Times New Roman"/>
          <w:sz w:val="28"/>
          <w:szCs w:val="28"/>
        </w:rPr>
        <w:t>(8</w:t>
      </w:r>
      <w:r w:rsidR="000746AF">
        <w:rPr>
          <w:rFonts w:ascii="Times New Roman" w:hAnsi="Times New Roman" w:cs="Times New Roman"/>
          <w:sz w:val="28"/>
          <w:szCs w:val="28"/>
        </w:rPr>
        <w:t> </w:t>
      </w:r>
      <w:r w:rsidR="008E2AFF">
        <w:rPr>
          <w:rFonts w:ascii="Times New Roman" w:hAnsi="Times New Roman" w:cs="Times New Roman"/>
          <w:sz w:val="28"/>
          <w:szCs w:val="28"/>
        </w:rPr>
        <w:t>показателей</w:t>
      </w:r>
      <w:r w:rsidR="003A3310" w:rsidRPr="00A17039">
        <w:rPr>
          <w:rFonts w:ascii="Times New Roman" w:hAnsi="Times New Roman" w:cs="Times New Roman"/>
          <w:sz w:val="28"/>
          <w:szCs w:val="28"/>
        </w:rPr>
        <w:t>);</w:t>
      </w:r>
    </w:p>
    <w:p w:rsidR="00F807A8" w:rsidRPr="00A17039" w:rsidRDefault="00F807A8" w:rsidP="000746AF">
      <w:pPr>
        <w:pStyle w:val="a3"/>
        <w:numPr>
          <w:ilvl w:val="0"/>
          <w:numId w:val="6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7039">
        <w:rPr>
          <w:rFonts w:ascii="Times New Roman" w:hAnsi="Times New Roman" w:cs="Times New Roman"/>
          <w:sz w:val="28"/>
          <w:szCs w:val="28"/>
        </w:rPr>
        <w:t>эффективност</w:t>
      </w:r>
      <w:r w:rsidR="008E2AFF">
        <w:rPr>
          <w:rFonts w:ascii="Times New Roman" w:hAnsi="Times New Roman" w:cs="Times New Roman"/>
          <w:sz w:val="28"/>
          <w:szCs w:val="28"/>
        </w:rPr>
        <w:t>ь</w:t>
      </w:r>
      <w:r w:rsidRPr="00A17039">
        <w:rPr>
          <w:rFonts w:ascii="Times New Roman" w:hAnsi="Times New Roman" w:cs="Times New Roman"/>
          <w:sz w:val="28"/>
          <w:szCs w:val="28"/>
        </w:rPr>
        <w:t xml:space="preserve"> исполнения контрактов</w:t>
      </w:r>
      <w:r w:rsidR="003A3310" w:rsidRPr="00A17039">
        <w:rPr>
          <w:rFonts w:ascii="Times New Roman" w:hAnsi="Times New Roman" w:cs="Times New Roman"/>
          <w:sz w:val="28"/>
          <w:szCs w:val="28"/>
        </w:rPr>
        <w:t xml:space="preserve"> (3</w:t>
      </w:r>
      <w:r w:rsidR="000746AF">
        <w:rPr>
          <w:rFonts w:ascii="Times New Roman" w:hAnsi="Times New Roman" w:cs="Times New Roman"/>
          <w:sz w:val="28"/>
          <w:szCs w:val="28"/>
        </w:rPr>
        <w:t> </w:t>
      </w:r>
      <w:r w:rsidR="008E2AFF">
        <w:rPr>
          <w:rFonts w:ascii="Times New Roman" w:hAnsi="Times New Roman" w:cs="Times New Roman"/>
          <w:sz w:val="28"/>
          <w:szCs w:val="28"/>
        </w:rPr>
        <w:t>показателя</w:t>
      </w:r>
      <w:r w:rsidR="003A3310" w:rsidRPr="00A17039">
        <w:rPr>
          <w:rFonts w:ascii="Times New Roman" w:hAnsi="Times New Roman" w:cs="Times New Roman"/>
          <w:sz w:val="28"/>
          <w:szCs w:val="28"/>
        </w:rPr>
        <w:t>);</w:t>
      </w:r>
    </w:p>
    <w:p w:rsidR="00F807A8" w:rsidRDefault="00F807A8" w:rsidP="000746AF">
      <w:pPr>
        <w:pStyle w:val="a3"/>
        <w:numPr>
          <w:ilvl w:val="0"/>
          <w:numId w:val="6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7039">
        <w:rPr>
          <w:rFonts w:ascii="Times New Roman" w:hAnsi="Times New Roman" w:cs="Times New Roman"/>
          <w:sz w:val="28"/>
          <w:szCs w:val="28"/>
        </w:rPr>
        <w:t>исполнени</w:t>
      </w:r>
      <w:r w:rsidR="008E2AFF">
        <w:rPr>
          <w:rFonts w:ascii="Times New Roman" w:hAnsi="Times New Roman" w:cs="Times New Roman"/>
          <w:sz w:val="28"/>
          <w:szCs w:val="28"/>
        </w:rPr>
        <w:t>е</w:t>
      </w:r>
      <w:r w:rsidRPr="00A17039">
        <w:rPr>
          <w:rFonts w:ascii="Times New Roman" w:hAnsi="Times New Roman" w:cs="Times New Roman"/>
          <w:sz w:val="28"/>
          <w:szCs w:val="28"/>
        </w:rPr>
        <w:t xml:space="preserve"> требований законодательства</w:t>
      </w:r>
      <w:r w:rsidR="000E3E24">
        <w:rPr>
          <w:rFonts w:ascii="Times New Roman" w:hAnsi="Times New Roman" w:cs="Times New Roman"/>
          <w:sz w:val="28"/>
          <w:szCs w:val="28"/>
        </w:rPr>
        <w:t xml:space="preserve"> </w:t>
      </w:r>
      <w:r w:rsidR="003A3310" w:rsidRPr="00A17039">
        <w:rPr>
          <w:rFonts w:ascii="Times New Roman" w:hAnsi="Times New Roman" w:cs="Times New Roman"/>
          <w:sz w:val="28"/>
          <w:szCs w:val="28"/>
        </w:rPr>
        <w:t>(5</w:t>
      </w:r>
      <w:r w:rsidR="000746AF">
        <w:rPr>
          <w:rFonts w:ascii="Times New Roman" w:hAnsi="Times New Roman" w:cs="Times New Roman"/>
          <w:sz w:val="28"/>
          <w:szCs w:val="28"/>
        </w:rPr>
        <w:t> </w:t>
      </w:r>
      <w:r w:rsidR="008E2AFF">
        <w:rPr>
          <w:rFonts w:ascii="Times New Roman" w:hAnsi="Times New Roman" w:cs="Times New Roman"/>
          <w:sz w:val="28"/>
          <w:szCs w:val="28"/>
        </w:rPr>
        <w:t>показателей</w:t>
      </w:r>
      <w:r w:rsidR="003A3310" w:rsidRPr="00A17039">
        <w:rPr>
          <w:rFonts w:ascii="Times New Roman" w:hAnsi="Times New Roman" w:cs="Times New Roman"/>
          <w:sz w:val="28"/>
          <w:szCs w:val="28"/>
        </w:rPr>
        <w:t>)</w:t>
      </w:r>
      <w:r w:rsidR="00FC5F3C" w:rsidRPr="00A17039">
        <w:rPr>
          <w:rFonts w:ascii="Times New Roman" w:hAnsi="Times New Roman" w:cs="Times New Roman"/>
          <w:sz w:val="28"/>
          <w:szCs w:val="28"/>
        </w:rPr>
        <w:t>.</w:t>
      </w:r>
    </w:p>
    <w:p w:rsidR="003E0562" w:rsidRDefault="003E0562" w:rsidP="003E0562">
      <w:pPr>
        <w:pStyle w:val="a3"/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оценке уровня планирования закупок в методике используются индикаторы, характеризующие своевременность размещения планов-графиков и планов закупок в единой информационной системе в сфере закупок, полноту их формирования, количество вносимых изменений в документы планирования, уровень выполнения плана-графика и т.д.</w:t>
      </w:r>
    </w:p>
    <w:p w:rsidR="001E10A9" w:rsidRDefault="003E0562" w:rsidP="001E10A9">
      <w:pPr>
        <w:pStyle w:val="a3"/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Для критерия</w:t>
      </w:r>
      <w:r w:rsidR="001E10A9">
        <w:rPr>
          <w:rFonts w:ascii="Times New Roman" w:hAnsi="Times New Roman" w:cs="Times New Roman"/>
          <w:sz w:val="28"/>
          <w:szCs w:val="28"/>
        </w:rPr>
        <w:t xml:space="preserve"> «</w:t>
      </w:r>
      <w:r w:rsidR="001E10A9" w:rsidRPr="001E10A9">
        <w:rPr>
          <w:rFonts w:ascii="Times New Roman" w:hAnsi="Times New Roman" w:cs="Times New Roman"/>
          <w:sz w:val="28"/>
          <w:szCs w:val="28"/>
        </w:rPr>
        <w:t>Эффективность определения поставщиков</w:t>
      </w:r>
      <w:r w:rsidR="001E10A9">
        <w:rPr>
          <w:rFonts w:ascii="Times New Roman" w:hAnsi="Times New Roman" w:cs="Times New Roman"/>
          <w:sz w:val="28"/>
          <w:szCs w:val="28"/>
        </w:rPr>
        <w:t>» преимущественно применяются показатели</w:t>
      </w:r>
      <w:r w:rsidR="00C10557">
        <w:rPr>
          <w:rFonts w:ascii="Times New Roman" w:hAnsi="Times New Roman" w:cs="Times New Roman"/>
          <w:sz w:val="28"/>
          <w:szCs w:val="28"/>
        </w:rPr>
        <w:t xml:space="preserve">, оценивающие </w:t>
      </w:r>
      <w:r w:rsidR="001E10A9">
        <w:rPr>
          <w:rFonts w:ascii="Times New Roman" w:hAnsi="Times New Roman" w:cs="Times New Roman"/>
          <w:sz w:val="28"/>
          <w:szCs w:val="28"/>
        </w:rPr>
        <w:t>результативность проведения конкурентных процедур, к их числу относятся: доля конкурентных процедур в общем объеме закупок; коэффициент участия в закупках; экономия бюджетных средств по итогам конкурентных закупок; удельный вес несостоявшихся процедур и т.д.</w:t>
      </w:r>
      <w:proofErr w:type="gramEnd"/>
      <w:r w:rsidR="001E10A9">
        <w:rPr>
          <w:rFonts w:ascii="Times New Roman" w:hAnsi="Times New Roman" w:cs="Times New Roman"/>
          <w:sz w:val="28"/>
          <w:szCs w:val="28"/>
        </w:rPr>
        <w:t xml:space="preserve"> Также предусмотрены индикаторы, определяющие эффективность проведения «</w:t>
      </w:r>
      <w:r w:rsidR="001E10A9" w:rsidRPr="001E10A9">
        <w:rPr>
          <w:rFonts w:ascii="Times New Roman" w:hAnsi="Times New Roman" w:cs="Times New Roman"/>
          <w:sz w:val="28"/>
          <w:szCs w:val="28"/>
        </w:rPr>
        <w:t>малых» закупок</w:t>
      </w:r>
      <w:r w:rsidR="001E10A9">
        <w:rPr>
          <w:rFonts w:ascii="Times New Roman" w:hAnsi="Times New Roman" w:cs="Times New Roman"/>
          <w:sz w:val="28"/>
          <w:szCs w:val="28"/>
        </w:rPr>
        <w:t xml:space="preserve"> у единственного поставщика посредством специализированного модуля региональной информационной системы. </w:t>
      </w:r>
      <w:r w:rsidR="001E10A9" w:rsidRPr="001E10A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10557" w:rsidRPr="00792D7D" w:rsidRDefault="00C10557" w:rsidP="001E10A9">
      <w:pPr>
        <w:pStyle w:val="a3"/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792D7D">
        <w:rPr>
          <w:rFonts w:ascii="Times New Roman" w:hAnsi="Times New Roman" w:cs="Times New Roman"/>
          <w:spacing w:val="-4"/>
          <w:sz w:val="28"/>
          <w:szCs w:val="28"/>
        </w:rPr>
        <w:t xml:space="preserve">В рамках критерия «Эффективность исполнения контрактов» основной акцент сделан на показателях, связанных со своевременностью внесения сведений о заключенных контрактах в реестр контрактов и уровнем исполнения обязательств по поставке товара (выполнению работ, оказанию услуг). </w:t>
      </w:r>
    </w:p>
    <w:p w:rsidR="00A0658D" w:rsidRDefault="00A0658D" w:rsidP="001E10A9">
      <w:pPr>
        <w:pStyle w:val="a3"/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последнем критерии оценивается уровень исполнения заказчиками законодательства о контрактной системе в части соблюдения ограничений на объемы закупок, проведенных запросом котировок и у единственного поставщика, достижения доли закупок у субъектов малого предпринимател</w:t>
      </w:r>
      <w:r w:rsidR="000746AF">
        <w:rPr>
          <w:rFonts w:ascii="Times New Roman" w:hAnsi="Times New Roman" w:cs="Times New Roman"/>
          <w:sz w:val="28"/>
          <w:szCs w:val="28"/>
        </w:rPr>
        <w:t xml:space="preserve">ьства в размере не менее 15 %, </w:t>
      </w:r>
      <w:r>
        <w:rPr>
          <w:rFonts w:ascii="Times New Roman" w:hAnsi="Times New Roman" w:cs="Times New Roman"/>
          <w:sz w:val="28"/>
          <w:szCs w:val="28"/>
        </w:rPr>
        <w:t xml:space="preserve">также определяется степень исполнения закона о защите конкуренции. </w:t>
      </w:r>
    </w:p>
    <w:p w:rsidR="00F807A8" w:rsidRDefault="00485389" w:rsidP="002457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целом комплексная система оценки деятельности заказчиков области с</w:t>
      </w:r>
      <w:r w:rsidR="000746AF">
        <w:rPr>
          <w:rFonts w:ascii="Times New Roman" w:hAnsi="Times New Roman" w:cs="Times New Roman"/>
          <w:sz w:val="28"/>
          <w:szCs w:val="28"/>
        </w:rPr>
        <w:t xml:space="preserve">остоит </w:t>
      </w:r>
      <w:r>
        <w:rPr>
          <w:rFonts w:ascii="Times New Roman" w:hAnsi="Times New Roman" w:cs="Times New Roman"/>
          <w:sz w:val="28"/>
          <w:szCs w:val="28"/>
        </w:rPr>
        <w:t>из 21 индикатора</w:t>
      </w:r>
      <w:r w:rsidR="00145D8E">
        <w:rPr>
          <w:rFonts w:ascii="Times New Roman" w:hAnsi="Times New Roman" w:cs="Times New Roman"/>
          <w:sz w:val="28"/>
          <w:szCs w:val="28"/>
        </w:rPr>
        <w:t>, при этом методикой рейтингования</w:t>
      </w:r>
      <w:r w:rsidR="002D0B8E">
        <w:rPr>
          <w:rFonts w:ascii="Times New Roman" w:hAnsi="Times New Roman" w:cs="Times New Roman"/>
          <w:sz w:val="28"/>
          <w:szCs w:val="28"/>
        </w:rPr>
        <w:t xml:space="preserve"> предусмотрено распределение заказчиков на категории в зависимости от объема </w:t>
      </w:r>
      <w:r w:rsidR="00B83A9B">
        <w:rPr>
          <w:rFonts w:ascii="Times New Roman" w:hAnsi="Times New Roman" w:cs="Times New Roman"/>
          <w:sz w:val="28"/>
          <w:szCs w:val="28"/>
        </w:rPr>
        <w:t xml:space="preserve">конкурентных </w:t>
      </w:r>
      <w:r w:rsidR="002D0B8E">
        <w:rPr>
          <w:rFonts w:ascii="Times New Roman" w:hAnsi="Times New Roman" w:cs="Times New Roman"/>
          <w:sz w:val="28"/>
          <w:szCs w:val="28"/>
        </w:rPr>
        <w:t>закупок</w:t>
      </w:r>
      <w:r w:rsidR="00B83A9B">
        <w:rPr>
          <w:rFonts w:ascii="Times New Roman" w:hAnsi="Times New Roman" w:cs="Times New Roman"/>
          <w:sz w:val="28"/>
          <w:szCs w:val="28"/>
        </w:rPr>
        <w:t xml:space="preserve"> </w:t>
      </w:r>
      <w:r w:rsidR="00B83A9B" w:rsidRPr="00B83A9B">
        <w:rPr>
          <w:rFonts w:ascii="Times New Roman" w:hAnsi="Times New Roman" w:cs="Times New Roman"/>
          <w:sz w:val="28"/>
          <w:szCs w:val="28"/>
        </w:rPr>
        <w:t>и юридического статуса организации</w:t>
      </w:r>
      <w:r w:rsidR="00B83A9B">
        <w:rPr>
          <w:rFonts w:ascii="Times New Roman" w:hAnsi="Times New Roman" w:cs="Times New Roman"/>
          <w:sz w:val="28"/>
          <w:szCs w:val="28"/>
        </w:rPr>
        <w:t xml:space="preserve">. </w:t>
      </w:r>
      <w:r w:rsidR="00B83A9B" w:rsidRPr="00B83A9B">
        <w:rPr>
          <w:rFonts w:ascii="Times New Roman" w:hAnsi="Times New Roman" w:cs="Times New Roman"/>
          <w:sz w:val="28"/>
          <w:szCs w:val="28"/>
        </w:rPr>
        <w:t xml:space="preserve">Данная практика позволяет обеспечить дифференцированный подход и объективность оценки закупочного процесса в </w:t>
      </w:r>
      <w:proofErr w:type="gramStart"/>
      <w:r w:rsidR="00B83A9B" w:rsidRPr="00B83A9B">
        <w:rPr>
          <w:rFonts w:ascii="Times New Roman" w:hAnsi="Times New Roman" w:cs="Times New Roman"/>
          <w:sz w:val="28"/>
          <w:szCs w:val="28"/>
        </w:rPr>
        <w:t>разрезе</w:t>
      </w:r>
      <w:proofErr w:type="gramEnd"/>
      <w:r w:rsidR="00B83A9B" w:rsidRPr="00B83A9B">
        <w:rPr>
          <w:rFonts w:ascii="Times New Roman" w:hAnsi="Times New Roman" w:cs="Times New Roman"/>
          <w:sz w:val="28"/>
          <w:szCs w:val="28"/>
        </w:rPr>
        <w:t xml:space="preserve"> отдельных учреждений региона.</w:t>
      </w:r>
    </w:p>
    <w:p w:rsidR="00B83A9B" w:rsidRPr="00B83A9B" w:rsidRDefault="00B83A9B" w:rsidP="00B83A9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B83A9B">
        <w:rPr>
          <w:rFonts w:ascii="Times New Roman" w:hAnsi="Times New Roman" w:cs="Times New Roman"/>
          <w:sz w:val="28"/>
          <w:szCs w:val="28"/>
        </w:rPr>
        <w:t xml:space="preserve"> рамках распределения заказчиков на категории в зависимости от объема закупок, проведенных конкурентными способами </w:t>
      </w:r>
      <w:r w:rsidR="000702EC" w:rsidRPr="000702EC">
        <w:rPr>
          <w:rFonts w:ascii="Times New Roman" w:hAnsi="Times New Roman" w:cs="Times New Roman"/>
          <w:sz w:val="28"/>
          <w:szCs w:val="28"/>
        </w:rPr>
        <w:t>и</w:t>
      </w:r>
      <w:r w:rsidR="000702EC">
        <w:rPr>
          <w:rFonts w:ascii="Times New Roman" w:hAnsi="Times New Roman" w:cs="Times New Roman"/>
          <w:sz w:val="28"/>
          <w:szCs w:val="28"/>
        </w:rPr>
        <w:t xml:space="preserve"> вида учреждения</w:t>
      </w:r>
      <w:r w:rsidRPr="00B83A9B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B83A9B">
        <w:rPr>
          <w:rFonts w:ascii="Times New Roman" w:hAnsi="Times New Roman" w:cs="Times New Roman"/>
          <w:sz w:val="28"/>
          <w:szCs w:val="28"/>
        </w:rPr>
        <w:t>были выделены 4 группы</w:t>
      </w:r>
      <w:r w:rsidR="000702EC">
        <w:rPr>
          <w:rFonts w:ascii="Times New Roman" w:hAnsi="Times New Roman" w:cs="Times New Roman"/>
          <w:sz w:val="28"/>
          <w:szCs w:val="28"/>
        </w:rPr>
        <w:t xml:space="preserve"> заказчиков:</w:t>
      </w:r>
    </w:p>
    <w:p w:rsidR="00B83A9B" w:rsidRPr="00B83A9B" w:rsidRDefault="00B83A9B" w:rsidP="000746AF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3A9B">
        <w:rPr>
          <w:rFonts w:ascii="Times New Roman" w:hAnsi="Times New Roman" w:cs="Times New Roman"/>
          <w:sz w:val="28"/>
          <w:szCs w:val="28"/>
        </w:rPr>
        <w:t>−</w:t>
      </w:r>
      <w:r w:rsidRPr="00B83A9B">
        <w:rPr>
          <w:rFonts w:ascii="Times New Roman" w:hAnsi="Times New Roman" w:cs="Times New Roman"/>
          <w:sz w:val="28"/>
          <w:szCs w:val="28"/>
        </w:rPr>
        <w:tab/>
        <w:t>исполнительные органы государственной власти области с объемом закупок, проведенных конкурентными способами</w:t>
      </w:r>
      <w:r w:rsidR="000746AF">
        <w:rPr>
          <w:rFonts w:ascii="Times New Roman" w:hAnsi="Times New Roman" w:cs="Times New Roman"/>
          <w:sz w:val="28"/>
          <w:szCs w:val="28"/>
        </w:rPr>
        <w:t>,</w:t>
      </w:r>
      <w:r w:rsidRPr="00B83A9B">
        <w:rPr>
          <w:rFonts w:ascii="Times New Roman" w:hAnsi="Times New Roman" w:cs="Times New Roman"/>
          <w:sz w:val="28"/>
          <w:szCs w:val="28"/>
        </w:rPr>
        <w:t xml:space="preserve"> свыше </w:t>
      </w:r>
      <w:r w:rsidR="000746AF">
        <w:rPr>
          <w:rFonts w:ascii="Times New Roman" w:hAnsi="Times New Roman" w:cs="Times New Roman"/>
          <w:sz w:val="28"/>
          <w:szCs w:val="28"/>
        </w:rPr>
        <w:t>10 </w:t>
      </w:r>
      <w:proofErr w:type="gramStart"/>
      <w:r w:rsidRPr="00B83A9B">
        <w:rPr>
          <w:rFonts w:ascii="Times New Roman" w:hAnsi="Times New Roman" w:cs="Times New Roman"/>
          <w:sz w:val="28"/>
          <w:szCs w:val="28"/>
        </w:rPr>
        <w:t>млн</w:t>
      </w:r>
      <w:proofErr w:type="gramEnd"/>
      <w:r w:rsidR="000746AF">
        <w:rPr>
          <w:rFonts w:ascii="Times New Roman" w:hAnsi="Times New Roman" w:cs="Times New Roman"/>
          <w:sz w:val="28"/>
          <w:szCs w:val="28"/>
        </w:rPr>
        <w:t> </w:t>
      </w:r>
      <w:r w:rsidRPr="00B83A9B">
        <w:rPr>
          <w:rFonts w:ascii="Times New Roman" w:hAnsi="Times New Roman" w:cs="Times New Roman"/>
          <w:sz w:val="28"/>
          <w:szCs w:val="28"/>
        </w:rPr>
        <w:t>руб</w:t>
      </w:r>
      <w:r w:rsidR="000746AF">
        <w:rPr>
          <w:rFonts w:ascii="Times New Roman" w:hAnsi="Times New Roman" w:cs="Times New Roman"/>
          <w:sz w:val="28"/>
          <w:szCs w:val="28"/>
        </w:rPr>
        <w:t>лей</w:t>
      </w:r>
      <w:r w:rsidR="000702EC" w:rsidRPr="000702EC">
        <w:rPr>
          <w:rFonts w:ascii="Times New Roman" w:hAnsi="Times New Roman" w:cs="Times New Roman"/>
          <w:sz w:val="28"/>
          <w:szCs w:val="28"/>
        </w:rPr>
        <w:t>;</w:t>
      </w:r>
    </w:p>
    <w:p w:rsidR="00B83A9B" w:rsidRPr="000702EC" w:rsidRDefault="00B83A9B" w:rsidP="000746AF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3A9B">
        <w:rPr>
          <w:rFonts w:ascii="Times New Roman" w:hAnsi="Times New Roman" w:cs="Times New Roman"/>
          <w:sz w:val="28"/>
          <w:szCs w:val="28"/>
        </w:rPr>
        <w:t>−</w:t>
      </w:r>
      <w:r w:rsidRPr="00B83A9B">
        <w:rPr>
          <w:rFonts w:ascii="Times New Roman" w:hAnsi="Times New Roman" w:cs="Times New Roman"/>
          <w:sz w:val="28"/>
          <w:szCs w:val="28"/>
        </w:rPr>
        <w:tab/>
        <w:t>исполнительные органы государственной власти области с объемом закупок, проведенных конкурентными способами</w:t>
      </w:r>
      <w:r w:rsidR="000746AF">
        <w:rPr>
          <w:rFonts w:ascii="Times New Roman" w:hAnsi="Times New Roman" w:cs="Times New Roman"/>
          <w:sz w:val="28"/>
          <w:szCs w:val="28"/>
        </w:rPr>
        <w:t>,</w:t>
      </w:r>
      <w:r w:rsidRPr="00B83A9B">
        <w:rPr>
          <w:rFonts w:ascii="Times New Roman" w:hAnsi="Times New Roman" w:cs="Times New Roman"/>
          <w:sz w:val="28"/>
          <w:szCs w:val="28"/>
        </w:rPr>
        <w:t xml:space="preserve"> менее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3A9B">
        <w:rPr>
          <w:rFonts w:ascii="Times New Roman" w:hAnsi="Times New Roman" w:cs="Times New Roman"/>
          <w:sz w:val="28"/>
          <w:szCs w:val="28"/>
        </w:rPr>
        <w:t>10</w:t>
      </w:r>
      <w:r w:rsidR="000746AF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Pr="00B83A9B">
        <w:rPr>
          <w:rFonts w:ascii="Times New Roman" w:hAnsi="Times New Roman" w:cs="Times New Roman"/>
          <w:sz w:val="28"/>
          <w:szCs w:val="28"/>
        </w:rPr>
        <w:t>млн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3A9B">
        <w:rPr>
          <w:rFonts w:ascii="Times New Roman" w:hAnsi="Times New Roman" w:cs="Times New Roman"/>
          <w:sz w:val="28"/>
          <w:szCs w:val="28"/>
        </w:rPr>
        <w:t>руб</w:t>
      </w:r>
      <w:r w:rsidR="000746AF">
        <w:rPr>
          <w:rFonts w:ascii="Times New Roman" w:hAnsi="Times New Roman" w:cs="Times New Roman"/>
          <w:sz w:val="28"/>
          <w:szCs w:val="28"/>
        </w:rPr>
        <w:t>лей</w:t>
      </w:r>
      <w:r w:rsidR="000702EC" w:rsidRPr="000702EC">
        <w:rPr>
          <w:rFonts w:ascii="Times New Roman" w:hAnsi="Times New Roman" w:cs="Times New Roman"/>
          <w:sz w:val="28"/>
          <w:szCs w:val="28"/>
        </w:rPr>
        <w:t>;</w:t>
      </w:r>
    </w:p>
    <w:p w:rsidR="00B83A9B" w:rsidRPr="00B83A9B" w:rsidRDefault="00B83A9B" w:rsidP="000746AF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3A9B">
        <w:rPr>
          <w:rFonts w:ascii="Times New Roman" w:hAnsi="Times New Roman" w:cs="Times New Roman"/>
          <w:sz w:val="28"/>
          <w:szCs w:val="28"/>
        </w:rPr>
        <w:t>−</w:t>
      </w:r>
      <w:r w:rsidRPr="00B83A9B">
        <w:rPr>
          <w:rFonts w:ascii="Times New Roman" w:hAnsi="Times New Roman" w:cs="Times New Roman"/>
          <w:sz w:val="28"/>
          <w:szCs w:val="28"/>
        </w:rPr>
        <w:tab/>
        <w:t>учреждения, подведомственные исполнительным органам государственной власти области, с объемом закупок, проведенных конкурентными способа</w:t>
      </w:r>
      <w:r>
        <w:rPr>
          <w:rFonts w:ascii="Times New Roman" w:hAnsi="Times New Roman" w:cs="Times New Roman"/>
          <w:sz w:val="28"/>
          <w:szCs w:val="28"/>
        </w:rPr>
        <w:t>ми</w:t>
      </w:r>
      <w:r w:rsidR="000746A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свыше 10 </w:t>
      </w:r>
      <w:proofErr w:type="gramStart"/>
      <w:r>
        <w:rPr>
          <w:rFonts w:ascii="Times New Roman" w:hAnsi="Times New Roman" w:cs="Times New Roman"/>
          <w:sz w:val="28"/>
          <w:szCs w:val="28"/>
        </w:rPr>
        <w:t>млн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руб</w:t>
      </w:r>
      <w:r w:rsidR="000746AF">
        <w:rPr>
          <w:rFonts w:ascii="Times New Roman" w:hAnsi="Times New Roman" w:cs="Times New Roman"/>
          <w:sz w:val="28"/>
          <w:szCs w:val="28"/>
        </w:rPr>
        <w:t>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83A9B" w:rsidRPr="00B14DAF" w:rsidRDefault="00B83A9B" w:rsidP="000746AF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3A9B">
        <w:rPr>
          <w:rFonts w:ascii="Times New Roman" w:hAnsi="Times New Roman" w:cs="Times New Roman"/>
          <w:sz w:val="28"/>
          <w:szCs w:val="28"/>
        </w:rPr>
        <w:t>−</w:t>
      </w:r>
      <w:r w:rsidRPr="00B83A9B">
        <w:rPr>
          <w:rFonts w:ascii="Times New Roman" w:hAnsi="Times New Roman" w:cs="Times New Roman"/>
          <w:sz w:val="28"/>
          <w:szCs w:val="28"/>
        </w:rPr>
        <w:tab/>
        <w:t>учреждения, подведомственные исполнительным органам государственной власти области, с объемом закупок, проведенных конкурентн</w:t>
      </w:r>
      <w:r w:rsidR="000746AF">
        <w:rPr>
          <w:rFonts w:ascii="Times New Roman" w:hAnsi="Times New Roman" w:cs="Times New Roman"/>
          <w:sz w:val="28"/>
          <w:szCs w:val="28"/>
        </w:rPr>
        <w:t xml:space="preserve">ыми способами менее 10 </w:t>
      </w:r>
      <w:proofErr w:type="gramStart"/>
      <w:r w:rsidR="000746AF">
        <w:rPr>
          <w:rFonts w:ascii="Times New Roman" w:hAnsi="Times New Roman" w:cs="Times New Roman"/>
          <w:sz w:val="28"/>
          <w:szCs w:val="28"/>
        </w:rPr>
        <w:t>млн</w:t>
      </w:r>
      <w:proofErr w:type="gramEnd"/>
      <w:r w:rsidR="000746AF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0702EC" w:rsidRPr="000702EC">
        <w:rPr>
          <w:rFonts w:ascii="Times New Roman" w:hAnsi="Times New Roman" w:cs="Times New Roman"/>
          <w:sz w:val="28"/>
          <w:szCs w:val="28"/>
        </w:rPr>
        <w:t>.</w:t>
      </w:r>
    </w:p>
    <w:p w:rsidR="00D53D41" w:rsidRDefault="00D53D41" w:rsidP="00D53D41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Необходимо отметить, что при формировании р</w:t>
      </w:r>
      <w:r w:rsidRPr="00A43DEF">
        <w:rPr>
          <w:rFonts w:ascii="Times New Roman" w:eastAsia="Times New Roman" w:hAnsi="Times New Roman"/>
          <w:sz w:val="28"/>
          <w:szCs w:val="28"/>
          <w:lang w:eastAsia="ru-RU"/>
        </w:rPr>
        <w:t xml:space="preserve">ейтинга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для разных категорий заказчиков  используются различные группы показателей. Так, для учреждений с большим стоимостным объемом закупок максимальный удельный вес при расчете занимают индикаторы, оценивающие  эффективность проведения конкурентных процедур закупок</w:t>
      </w:r>
      <w:r w:rsidR="008E2AFF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8E2AFF" w:rsidRDefault="000702EC" w:rsidP="008E2AFF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07C95">
        <w:rPr>
          <w:rFonts w:ascii="Times New Roman" w:eastAsia="Times New Roman" w:hAnsi="Times New Roman"/>
          <w:sz w:val="28"/>
          <w:szCs w:val="28"/>
          <w:lang w:eastAsia="ru-RU"/>
        </w:rPr>
        <w:t xml:space="preserve">На основании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баллов, полученных государственными заказчиками области по каждому критерию</w:t>
      </w:r>
      <w:r w:rsidR="008E2AFF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E2AFF">
        <w:rPr>
          <w:rFonts w:ascii="Times New Roman" w:eastAsia="Times New Roman" w:hAnsi="Times New Roman"/>
          <w:sz w:val="28"/>
          <w:szCs w:val="28"/>
          <w:lang w:eastAsia="ru-RU"/>
        </w:rPr>
        <w:t xml:space="preserve">рассчитывается итоговый рейтинг  закупочной деятельности, по результатам которого учреждения </w:t>
      </w:r>
      <w:r w:rsidR="008E2AFF" w:rsidRPr="008E2AFF">
        <w:rPr>
          <w:rFonts w:ascii="Times New Roman" w:eastAsia="Times New Roman" w:hAnsi="Times New Roman"/>
          <w:sz w:val="28"/>
          <w:szCs w:val="28"/>
          <w:lang w:eastAsia="ru-RU"/>
        </w:rPr>
        <w:t>распределяются по следующим уровням эффективности:</w:t>
      </w:r>
    </w:p>
    <w:p w:rsidR="008E2AFF" w:rsidRPr="008E2AFF" w:rsidRDefault="008E2AFF" w:rsidP="000746AF">
      <w:pPr>
        <w:numPr>
          <w:ilvl w:val="0"/>
          <w:numId w:val="10"/>
        </w:numPr>
        <w:tabs>
          <w:tab w:val="left" w:pos="993"/>
        </w:tabs>
        <w:spacing w:after="0" w:line="329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E2AFF">
        <w:rPr>
          <w:rFonts w:ascii="Times New Roman" w:eastAsia="Times New Roman" w:hAnsi="Times New Roman"/>
          <w:sz w:val="28"/>
          <w:szCs w:val="28"/>
          <w:lang w:eastAsia="ru-RU"/>
        </w:rPr>
        <w:t>высокая эффективность закупочной деятельности (</w:t>
      </w:r>
      <w:r w:rsidR="000746AF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8E2AFF">
        <w:rPr>
          <w:rFonts w:ascii="Times New Roman" w:eastAsia="Times New Roman" w:hAnsi="Times New Roman"/>
          <w:sz w:val="28"/>
          <w:szCs w:val="28"/>
          <w:lang w:eastAsia="ru-RU"/>
        </w:rPr>
        <w:t>зеленая</w:t>
      </w:r>
      <w:r w:rsidR="000746AF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8E2AFF">
        <w:rPr>
          <w:rFonts w:ascii="Times New Roman" w:eastAsia="Times New Roman" w:hAnsi="Times New Roman"/>
          <w:sz w:val="28"/>
          <w:szCs w:val="28"/>
          <w:lang w:eastAsia="ru-RU"/>
        </w:rPr>
        <w:t xml:space="preserve"> зона);</w:t>
      </w:r>
    </w:p>
    <w:p w:rsidR="008E2AFF" w:rsidRPr="008E2AFF" w:rsidRDefault="008E2AFF" w:rsidP="000746AF">
      <w:pPr>
        <w:numPr>
          <w:ilvl w:val="0"/>
          <w:numId w:val="10"/>
        </w:numPr>
        <w:tabs>
          <w:tab w:val="left" w:pos="993"/>
        </w:tabs>
        <w:spacing w:after="0" w:line="329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E2AFF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эффективность закупочной деятельности выше среднего уровня («желтая» зона);</w:t>
      </w:r>
    </w:p>
    <w:p w:rsidR="008E2AFF" w:rsidRPr="000746AF" w:rsidRDefault="008E2AFF" w:rsidP="000746AF">
      <w:pPr>
        <w:numPr>
          <w:ilvl w:val="0"/>
          <w:numId w:val="10"/>
        </w:numPr>
        <w:tabs>
          <w:tab w:val="left" w:pos="993"/>
        </w:tabs>
        <w:spacing w:after="0" w:line="329" w:lineRule="auto"/>
        <w:ind w:left="0" w:firstLine="709"/>
        <w:jc w:val="both"/>
        <w:rPr>
          <w:rFonts w:ascii="Times New Roman" w:eastAsia="Times New Roman" w:hAnsi="Times New Roman"/>
          <w:spacing w:val="-2"/>
          <w:sz w:val="28"/>
          <w:szCs w:val="28"/>
          <w:lang w:eastAsia="ru-RU"/>
        </w:rPr>
      </w:pPr>
      <w:r w:rsidRPr="000746AF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средняя эффективность закупочной деятельности (</w:t>
      </w:r>
      <w:r w:rsidR="000746AF" w:rsidRPr="000746AF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«</w:t>
      </w:r>
      <w:r w:rsidRPr="000746AF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оранжевая</w:t>
      </w:r>
      <w:r w:rsidR="000746AF" w:rsidRPr="000746AF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»</w:t>
      </w:r>
      <w:r w:rsidRPr="000746AF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 xml:space="preserve"> зона);</w:t>
      </w:r>
    </w:p>
    <w:p w:rsidR="008E2AFF" w:rsidRPr="008E2AFF" w:rsidRDefault="008E2AFF" w:rsidP="000746AF">
      <w:pPr>
        <w:numPr>
          <w:ilvl w:val="0"/>
          <w:numId w:val="10"/>
        </w:numPr>
        <w:tabs>
          <w:tab w:val="left" w:pos="993"/>
        </w:tabs>
        <w:spacing w:after="0" w:line="329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E2AFF">
        <w:rPr>
          <w:rFonts w:ascii="Times New Roman" w:eastAsia="Times New Roman" w:hAnsi="Times New Roman"/>
          <w:sz w:val="28"/>
          <w:szCs w:val="28"/>
          <w:lang w:eastAsia="ru-RU"/>
        </w:rPr>
        <w:t>эффективность закупочной деятельности ниже среднего уровня (</w:t>
      </w:r>
      <w:r w:rsidR="000746AF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8E2AFF">
        <w:rPr>
          <w:rFonts w:ascii="Times New Roman" w:eastAsia="Times New Roman" w:hAnsi="Times New Roman"/>
          <w:sz w:val="28"/>
          <w:szCs w:val="28"/>
          <w:lang w:eastAsia="ru-RU"/>
        </w:rPr>
        <w:t>красная</w:t>
      </w:r>
      <w:r w:rsidR="000746AF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8E2AFF">
        <w:rPr>
          <w:rFonts w:ascii="Times New Roman" w:eastAsia="Times New Roman" w:hAnsi="Times New Roman"/>
          <w:sz w:val="28"/>
          <w:szCs w:val="28"/>
          <w:lang w:eastAsia="ru-RU"/>
        </w:rPr>
        <w:t xml:space="preserve"> зона).</w:t>
      </w:r>
    </w:p>
    <w:p w:rsidR="00F807A8" w:rsidRDefault="003B4691" w:rsidP="002457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AFF">
        <w:rPr>
          <w:rFonts w:ascii="Times New Roman" w:hAnsi="Times New Roman" w:cs="Times New Roman"/>
          <w:sz w:val="28"/>
          <w:szCs w:val="28"/>
        </w:rPr>
        <w:t>Также</w:t>
      </w:r>
      <w:r w:rsidR="00FD1953" w:rsidRPr="008E2AFF">
        <w:rPr>
          <w:rFonts w:ascii="Times New Roman" w:hAnsi="Times New Roman" w:cs="Times New Roman"/>
          <w:sz w:val="28"/>
          <w:szCs w:val="28"/>
        </w:rPr>
        <w:t xml:space="preserve"> предусмотрено </w:t>
      </w:r>
      <w:r w:rsidR="00473587" w:rsidRPr="008E2AFF">
        <w:rPr>
          <w:rFonts w:ascii="Times New Roman" w:hAnsi="Times New Roman" w:cs="Times New Roman"/>
          <w:sz w:val="28"/>
          <w:szCs w:val="28"/>
        </w:rPr>
        <w:t>определение заказчиков, деятельность которых</w:t>
      </w:r>
      <w:r w:rsidR="007D3D6F" w:rsidRPr="008E2AFF">
        <w:rPr>
          <w:rFonts w:ascii="Times New Roman" w:hAnsi="Times New Roman" w:cs="Times New Roman"/>
          <w:sz w:val="28"/>
          <w:szCs w:val="28"/>
        </w:rPr>
        <w:t xml:space="preserve"> имеет максимальную степень оценки и характеризуется как лучшая практика осуществления закупок на территории</w:t>
      </w:r>
      <w:r w:rsidR="008E2AFF">
        <w:rPr>
          <w:rFonts w:ascii="Times New Roman" w:hAnsi="Times New Roman" w:cs="Times New Roman"/>
          <w:sz w:val="28"/>
          <w:szCs w:val="28"/>
        </w:rPr>
        <w:t xml:space="preserve"> региона</w:t>
      </w:r>
      <w:r w:rsidR="00224E46" w:rsidRPr="008E2AFF">
        <w:rPr>
          <w:rFonts w:ascii="Times New Roman" w:hAnsi="Times New Roman" w:cs="Times New Roman"/>
          <w:sz w:val="28"/>
          <w:szCs w:val="28"/>
        </w:rPr>
        <w:t>.</w:t>
      </w:r>
    </w:p>
    <w:p w:rsidR="00A37347" w:rsidRDefault="00A37347" w:rsidP="00A3734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7347">
        <w:rPr>
          <w:rFonts w:ascii="Times New Roman" w:hAnsi="Times New Roman" w:cs="Times New Roman"/>
          <w:sz w:val="28"/>
          <w:szCs w:val="28"/>
        </w:rPr>
        <w:t>С целью повышения результативности закупок для обеспечения государственных нужд учреждений области, вошедших в зону эффективнос</w:t>
      </w:r>
      <w:r w:rsidR="0052061B">
        <w:rPr>
          <w:rFonts w:ascii="Times New Roman" w:hAnsi="Times New Roman" w:cs="Times New Roman"/>
          <w:sz w:val="28"/>
          <w:szCs w:val="28"/>
        </w:rPr>
        <w:t>ти</w:t>
      </w:r>
      <w:r w:rsidRPr="00A37347">
        <w:rPr>
          <w:rFonts w:ascii="Times New Roman" w:hAnsi="Times New Roman" w:cs="Times New Roman"/>
          <w:sz w:val="28"/>
          <w:szCs w:val="28"/>
        </w:rPr>
        <w:t xml:space="preserve"> </w:t>
      </w:r>
      <w:r w:rsidR="0052061B">
        <w:rPr>
          <w:rFonts w:ascii="Times New Roman" w:hAnsi="Times New Roman" w:cs="Times New Roman"/>
          <w:sz w:val="28"/>
          <w:szCs w:val="28"/>
        </w:rPr>
        <w:t>ниже среднего уровня</w:t>
      </w:r>
      <w:r w:rsidRPr="00A37347">
        <w:rPr>
          <w:rFonts w:ascii="Times New Roman" w:hAnsi="Times New Roman" w:cs="Times New Roman"/>
          <w:sz w:val="28"/>
          <w:szCs w:val="28"/>
        </w:rPr>
        <w:t xml:space="preserve">, управлением будут разработаны методические рекомендации по устранению выявленных трудностей, также планируется проведение дополнительных консультационно-информационных мероприятий (семинары, круглые столы </w:t>
      </w:r>
      <w:r w:rsidRPr="00060293">
        <w:rPr>
          <w:rFonts w:ascii="Times New Roman" w:hAnsi="Times New Roman" w:cs="Times New Roman"/>
          <w:sz w:val="28"/>
          <w:szCs w:val="28"/>
        </w:rPr>
        <w:t>и пр.), в рамках которых необходимо обсудить пути совершенствования закупочного процесса.</w:t>
      </w:r>
    </w:p>
    <w:p w:rsidR="00406382" w:rsidRPr="00406382" w:rsidRDefault="00A81C0A" w:rsidP="009125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1C0A">
        <w:rPr>
          <w:rFonts w:ascii="Times New Roman" w:hAnsi="Times New Roman" w:cs="Times New Roman"/>
          <w:sz w:val="28"/>
          <w:szCs w:val="28"/>
        </w:rPr>
        <w:t>Кроме того, помимо анализа эффективности закупок в разрезе категорий учреждений области рейтинговая система оценки позволяет выявить результативность функционирования отраслевых стр</w:t>
      </w:r>
      <w:r w:rsidR="00912594">
        <w:rPr>
          <w:rFonts w:ascii="Times New Roman" w:hAnsi="Times New Roman" w:cs="Times New Roman"/>
          <w:sz w:val="28"/>
          <w:szCs w:val="28"/>
        </w:rPr>
        <w:t>уктур и ведомств региона, в частности:</w:t>
      </w:r>
    </w:p>
    <w:p w:rsidR="00406382" w:rsidRPr="00406382" w:rsidRDefault="00406382" w:rsidP="000746AF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6382">
        <w:rPr>
          <w:rFonts w:ascii="Times New Roman" w:hAnsi="Times New Roman" w:cs="Times New Roman"/>
          <w:sz w:val="28"/>
          <w:szCs w:val="28"/>
        </w:rPr>
        <w:t>−</w:t>
      </w:r>
      <w:r w:rsidRPr="00406382">
        <w:rPr>
          <w:rFonts w:ascii="Times New Roman" w:hAnsi="Times New Roman" w:cs="Times New Roman"/>
          <w:sz w:val="28"/>
          <w:szCs w:val="28"/>
        </w:rPr>
        <w:tab/>
        <w:t>проанализировать результативность осуществления закупок исполнительными органами государственной власти области и подведомственными учреждениями;</w:t>
      </w:r>
    </w:p>
    <w:p w:rsidR="00406382" w:rsidRPr="00406382" w:rsidRDefault="00406382" w:rsidP="000746AF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6382">
        <w:rPr>
          <w:rFonts w:ascii="Times New Roman" w:hAnsi="Times New Roman" w:cs="Times New Roman"/>
          <w:sz w:val="28"/>
          <w:szCs w:val="28"/>
        </w:rPr>
        <w:t>−</w:t>
      </w:r>
      <w:r w:rsidRPr="00406382">
        <w:rPr>
          <w:rFonts w:ascii="Times New Roman" w:hAnsi="Times New Roman" w:cs="Times New Roman"/>
          <w:sz w:val="28"/>
          <w:szCs w:val="28"/>
        </w:rPr>
        <w:tab/>
        <w:t>выявить проблемные вопросы, носящие массовый характер для их последующего нивелирования;</w:t>
      </w:r>
    </w:p>
    <w:p w:rsidR="00406382" w:rsidRPr="00406382" w:rsidRDefault="00406382" w:rsidP="000746AF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6382">
        <w:rPr>
          <w:rFonts w:ascii="Times New Roman" w:hAnsi="Times New Roman" w:cs="Times New Roman"/>
          <w:sz w:val="28"/>
          <w:szCs w:val="28"/>
        </w:rPr>
        <w:t>−</w:t>
      </w:r>
      <w:r w:rsidRPr="00406382">
        <w:rPr>
          <w:rFonts w:ascii="Times New Roman" w:hAnsi="Times New Roman" w:cs="Times New Roman"/>
          <w:sz w:val="28"/>
          <w:szCs w:val="28"/>
        </w:rPr>
        <w:tab/>
        <w:t>сформировать предложения по повышению эффективности закупочной деятельности в области в разрезе имеющихся трудностей.</w:t>
      </w:r>
    </w:p>
    <w:p w:rsidR="00406382" w:rsidRDefault="00406382" w:rsidP="004063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6382">
        <w:rPr>
          <w:rFonts w:ascii="Times New Roman" w:hAnsi="Times New Roman" w:cs="Times New Roman"/>
          <w:sz w:val="28"/>
          <w:szCs w:val="28"/>
        </w:rPr>
        <w:t xml:space="preserve">Таким образом, рейтинговая оценка закупочной деятельности государственных заказчиков позволяет проводить всесторонний анализ закупочного процесса Воронежской области, выявлять лидеров среди </w:t>
      </w:r>
      <w:r w:rsidRPr="00406382">
        <w:rPr>
          <w:rFonts w:ascii="Times New Roman" w:hAnsi="Times New Roman" w:cs="Times New Roman"/>
          <w:sz w:val="28"/>
          <w:szCs w:val="28"/>
        </w:rPr>
        <w:lastRenderedPageBreak/>
        <w:t>заказчиков, способствует формированию мер стимулирования и дополнительного административного воздействия на государственных заказчиков региона с эффективностью закупочной деятельности ниже среднего уровня и повышению результативности осуществления ими закупок.</w:t>
      </w:r>
    </w:p>
    <w:sectPr w:rsidR="00406382" w:rsidSect="0061091B">
      <w:footerReference w:type="default" r:id="rId9"/>
      <w:pgSz w:w="11906" w:h="16838"/>
      <w:pgMar w:top="1134" w:right="851" w:bottom="1134" w:left="1701" w:header="709" w:footer="2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1565" w:rsidRDefault="009D1565" w:rsidP="00676E6C">
      <w:pPr>
        <w:spacing w:after="0" w:line="240" w:lineRule="auto"/>
      </w:pPr>
      <w:r>
        <w:separator/>
      </w:r>
    </w:p>
  </w:endnote>
  <w:endnote w:type="continuationSeparator" w:id="0">
    <w:p w:rsidR="009D1565" w:rsidRDefault="009D1565" w:rsidP="00676E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72435059"/>
      <w:docPartObj>
        <w:docPartGallery w:val="Page Numbers (Bottom of Page)"/>
        <w:docPartUnique/>
      </w:docPartObj>
    </w:sdtPr>
    <w:sdtEndPr/>
    <w:sdtContent>
      <w:p w:rsidR="00792D7D" w:rsidRDefault="00792D7D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1091B">
          <w:rPr>
            <w:noProof/>
          </w:rPr>
          <w:t>2</w:t>
        </w:r>
        <w:r>
          <w:fldChar w:fldCharType="end"/>
        </w:r>
      </w:p>
    </w:sdtContent>
  </w:sdt>
  <w:p w:rsidR="00792D7D" w:rsidRDefault="00792D7D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1565" w:rsidRDefault="009D1565" w:rsidP="00676E6C">
      <w:pPr>
        <w:spacing w:after="0" w:line="240" w:lineRule="auto"/>
      </w:pPr>
      <w:r>
        <w:separator/>
      </w:r>
    </w:p>
  </w:footnote>
  <w:footnote w:type="continuationSeparator" w:id="0">
    <w:p w:rsidR="009D1565" w:rsidRDefault="009D1565" w:rsidP="00676E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66654"/>
    <w:multiLevelType w:val="hybridMultilevel"/>
    <w:tmpl w:val="C4ACB4A6"/>
    <w:lvl w:ilvl="0" w:tplc="69E627E8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EF66F85"/>
    <w:multiLevelType w:val="hybridMultilevel"/>
    <w:tmpl w:val="1E04FCA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28050D6"/>
    <w:multiLevelType w:val="hybridMultilevel"/>
    <w:tmpl w:val="ED4AEFC8"/>
    <w:lvl w:ilvl="0" w:tplc="69E627E8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3041040"/>
    <w:multiLevelType w:val="hybridMultilevel"/>
    <w:tmpl w:val="0E9E2594"/>
    <w:lvl w:ilvl="0" w:tplc="69E627E8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3A046C89"/>
    <w:multiLevelType w:val="hybridMultilevel"/>
    <w:tmpl w:val="23ACEF34"/>
    <w:lvl w:ilvl="0" w:tplc="69E627E8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3BBB3C84"/>
    <w:multiLevelType w:val="hybridMultilevel"/>
    <w:tmpl w:val="C470AC88"/>
    <w:lvl w:ilvl="0" w:tplc="69E627E8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3EB32B09"/>
    <w:multiLevelType w:val="hybridMultilevel"/>
    <w:tmpl w:val="835849BC"/>
    <w:lvl w:ilvl="0" w:tplc="69E627E8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60903AFC"/>
    <w:multiLevelType w:val="hybridMultilevel"/>
    <w:tmpl w:val="05FE1EB2"/>
    <w:lvl w:ilvl="0" w:tplc="69E627E8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779C5EE4"/>
    <w:multiLevelType w:val="hybridMultilevel"/>
    <w:tmpl w:val="3AF4FCEE"/>
    <w:lvl w:ilvl="0" w:tplc="69E627E8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E611ACE"/>
    <w:multiLevelType w:val="hybridMultilevel"/>
    <w:tmpl w:val="1B76EBDC"/>
    <w:lvl w:ilvl="0" w:tplc="69E627E8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7"/>
  </w:num>
  <w:num w:numId="4">
    <w:abstractNumId w:val="8"/>
  </w:num>
  <w:num w:numId="5">
    <w:abstractNumId w:val="2"/>
  </w:num>
  <w:num w:numId="6">
    <w:abstractNumId w:val="4"/>
  </w:num>
  <w:num w:numId="7">
    <w:abstractNumId w:val="9"/>
  </w:num>
  <w:num w:numId="8">
    <w:abstractNumId w:val="0"/>
  </w:num>
  <w:num w:numId="9">
    <w:abstractNumId w:val="5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5595"/>
    <w:rsid w:val="00026C2F"/>
    <w:rsid w:val="00033146"/>
    <w:rsid w:val="00060293"/>
    <w:rsid w:val="000702EC"/>
    <w:rsid w:val="000746AF"/>
    <w:rsid w:val="0008121B"/>
    <w:rsid w:val="000E28EF"/>
    <w:rsid w:val="000E3E24"/>
    <w:rsid w:val="000E67BA"/>
    <w:rsid w:val="000F35FF"/>
    <w:rsid w:val="000F6533"/>
    <w:rsid w:val="00122160"/>
    <w:rsid w:val="00136416"/>
    <w:rsid w:val="00140AE2"/>
    <w:rsid w:val="00142044"/>
    <w:rsid w:val="00145D8E"/>
    <w:rsid w:val="001556A4"/>
    <w:rsid w:val="00196D42"/>
    <w:rsid w:val="001B1B9B"/>
    <w:rsid w:val="001E10A9"/>
    <w:rsid w:val="001E59FC"/>
    <w:rsid w:val="0021502E"/>
    <w:rsid w:val="00224E46"/>
    <w:rsid w:val="0024574B"/>
    <w:rsid w:val="00280108"/>
    <w:rsid w:val="002838BE"/>
    <w:rsid w:val="00286EA4"/>
    <w:rsid w:val="002A1103"/>
    <w:rsid w:val="002A5607"/>
    <w:rsid w:val="002C43B2"/>
    <w:rsid w:val="002D0B8E"/>
    <w:rsid w:val="003226BB"/>
    <w:rsid w:val="003313C3"/>
    <w:rsid w:val="00352261"/>
    <w:rsid w:val="00366D13"/>
    <w:rsid w:val="0038598A"/>
    <w:rsid w:val="003A3310"/>
    <w:rsid w:val="003B1C14"/>
    <w:rsid w:val="003B4691"/>
    <w:rsid w:val="003C6324"/>
    <w:rsid w:val="003C64BA"/>
    <w:rsid w:val="003E0562"/>
    <w:rsid w:val="00406382"/>
    <w:rsid w:val="00443CAE"/>
    <w:rsid w:val="00473587"/>
    <w:rsid w:val="00485389"/>
    <w:rsid w:val="004C6469"/>
    <w:rsid w:val="004C7841"/>
    <w:rsid w:val="00503AE3"/>
    <w:rsid w:val="00513BFB"/>
    <w:rsid w:val="0052061B"/>
    <w:rsid w:val="00523F1F"/>
    <w:rsid w:val="00523F28"/>
    <w:rsid w:val="00542E16"/>
    <w:rsid w:val="00560B16"/>
    <w:rsid w:val="00563F10"/>
    <w:rsid w:val="005A1B12"/>
    <w:rsid w:val="005A72B2"/>
    <w:rsid w:val="005D24F7"/>
    <w:rsid w:val="005E300D"/>
    <w:rsid w:val="00601A36"/>
    <w:rsid w:val="0061091B"/>
    <w:rsid w:val="00622F43"/>
    <w:rsid w:val="00635595"/>
    <w:rsid w:val="00651E58"/>
    <w:rsid w:val="006572F2"/>
    <w:rsid w:val="00662F2A"/>
    <w:rsid w:val="0067594C"/>
    <w:rsid w:val="00676E6C"/>
    <w:rsid w:val="006A54EF"/>
    <w:rsid w:val="00710353"/>
    <w:rsid w:val="007567B3"/>
    <w:rsid w:val="007730B1"/>
    <w:rsid w:val="00792D7D"/>
    <w:rsid w:val="00797301"/>
    <w:rsid w:val="007D3D6F"/>
    <w:rsid w:val="008161AC"/>
    <w:rsid w:val="0081797B"/>
    <w:rsid w:val="00820322"/>
    <w:rsid w:val="008350FE"/>
    <w:rsid w:val="008368D1"/>
    <w:rsid w:val="0086427D"/>
    <w:rsid w:val="00867181"/>
    <w:rsid w:val="0086788A"/>
    <w:rsid w:val="008A6A06"/>
    <w:rsid w:val="008D735C"/>
    <w:rsid w:val="008E2AFF"/>
    <w:rsid w:val="00912594"/>
    <w:rsid w:val="00913E9B"/>
    <w:rsid w:val="00931544"/>
    <w:rsid w:val="009327B2"/>
    <w:rsid w:val="009523CB"/>
    <w:rsid w:val="00976501"/>
    <w:rsid w:val="00990B02"/>
    <w:rsid w:val="009A7742"/>
    <w:rsid w:val="009B284F"/>
    <w:rsid w:val="009D1565"/>
    <w:rsid w:val="009E508C"/>
    <w:rsid w:val="009F5830"/>
    <w:rsid w:val="00A0658D"/>
    <w:rsid w:val="00A17039"/>
    <w:rsid w:val="00A37347"/>
    <w:rsid w:val="00A37EB2"/>
    <w:rsid w:val="00A464AE"/>
    <w:rsid w:val="00A73FF8"/>
    <w:rsid w:val="00A81C0A"/>
    <w:rsid w:val="00A913B0"/>
    <w:rsid w:val="00AA1476"/>
    <w:rsid w:val="00AA4771"/>
    <w:rsid w:val="00AA51B7"/>
    <w:rsid w:val="00AC759D"/>
    <w:rsid w:val="00AD4E48"/>
    <w:rsid w:val="00AE136F"/>
    <w:rsid w:val="00B00468"/>
    <w:rsid w:val="00B06855"/>
    <w:rsid w:val="00B1405E"/>
    <w:rsid w:val="00B14DAF"/>
    <w:rsid w:val="00B262E4"/>
    <w:rsid w:val="00B34CFC"/>
    <w:rsid w:val="00B81284"/>
    <w:rsid w:val="00B83A9B"/>
    <w:rsid w:val="00B96CB7"/>
    <w:rsid w:val="00BB5FEF"/>
    <w:rsid w:val="00BC30C1"/>
    <w:rsid w:val="00BD67A3"/>
    <w:rsid w:val="00C061C4"/>
    <w:rsid w:val="00C10557"/>
    <w:rsid w:val="00C1228F"/>
    <w:rsid w:val="00C21B16"/>
    <w:rsid w:val="00C34464"/>
    <w:rsid w:val="00C42C17"/>
    <w:rsid w:val="00CA5490"/>
    <w:rsid w:val="00D00131"/>
    <w:rsid w:val="00D0225B"/>
    <w:rsid w:val="00D07248"/>
    <w:rsid w:val="00D25F62"/>
    <w:rsid w:val="00D30147"/>
    <w:rsid w:val="00D34DA2"/>
    <w:rsid w:val="00D377AD"/>
    <w:rsid w:val="00D51882"/>
    <w:rsid w:val="00D51FA6"/>
    <w:rsid w:val="00D52926"/>
    <w:rsid w:val="00D53D41"/>
    <w:rsid w:val="00D55D19"/>
    <w:rsid w:val="00D76587"/>
    <w:rsid w:val="00D77C1A"/>
    <w:rsid w:val="00D97D4F"/>
    <w:rsid w:val="00DD174E"/>
    <w:rsid w:val="00DE63DA"/>
    <w:rsid w:val="00DF5D08"/>
    <w:rsid w:val="00E23E83"/>
    <w:rsid w:val="00E31702"/>
    <w:rsid w:val="00E33679"/>
    <w:rsid w:val="00E53597"/>
    <w:rsid w:val="00E67D5E"/>
    <w:rsid w:val="00E73983"/>
    <w:rsid w:val="00EA1940"/>
    <w:rsid w:val="00F22038"/>
    <w:rsid w:val="00F458A8"/>
    <w:rsid w:val="00F807A8"/>
    <w:rsid w:val="00F82D42"/>
    <w:rsid w:val="00FB5A0D"/>
    <w:rsid w:val="00FC2E08"/>
    <w:rsid w:val="00FC5F3C"/>
    <w:rsid w:val="00FD1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3E9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76E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76E6C"/>
  </w:style>
  <w:style w:type="paragraph" w:styleId="a6">
    <w:name w:val="footer"/>
    <w:basedOn w:val="a"/>
    <w:link w:val="a7"/>
    <w:uiPriority w:val="99"/>
    <w:unhideWhenUsed/>
    <w:rsid w:val="00676E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76E6C"/>
  </w:style>
  <w:style w:type="paragraph" w:styleId="a8">
    <w:name w:val="Balloon Text"/>
    <w:basedOn w:val="a"/>
    <w:link w:val="a9"/>
    <w:uiPriority w:val="99"/>
    <w:semiHidden/>
    <w:unhideWhenUsed/>
    <w:rsid w:val="00D97D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97D4F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unhideWhenUsed/>
    <w:rsid w:val="000331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3E9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76E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76E6C"/>
  </w:style>
  <w:style w:type="paragraph" w:styleId="a6">
    <w:name w:val="footer"/>
    <w:basedOn w:val="a"/>
    <w:link w:val="a7"/>
    <w:uiPriority w:val="99"/>
    <w:unhideWhenUsed/>
    <w:rsid w:val="00676E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76E6C"/>
  </w:style>
  <w:style w:type="paragraph" w:styleId="a8">
    <w:name w:val="Balloon Text"/>
    <w:basedOn w:val="a"/>
    <w:link w:val="a9"/>
    <w:uiPriority w:val="99"/>
    <w:semiHidden/>
    <w:unhideWhenUsed/>
    <w:rsid w:val="00D97D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97D4F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unhideWhenUsed/>
    <w:rsid w:val="000331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164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6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7C354F-FC51-4876-9AA7-D9F0091332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566</TotalTime>
  <Pages>5</Pages>
  <Words>1056</Words>
  <Characters>6021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Абарина Екатерина Викторовна</dc:creator>
  <cp:lastModifiedBy>Закшевский Георгий Васильевич</cp:lastModifiedBy>
  <cp:revision>1371</cp:revision>
  <cp:lastPrinted>2017-12-14T10:53:00Z</cp:lastPrinted>
  <dcterms:created xsi:type="dcterms:W3CDTF">2017-10-17T14:26:00Z</dcterms:created>
  <dcterms:modified xsi:type="dcterms:W3CDTF">2017-12-27T13:16:00Z</dcterms:modified>
</cp:coreProperties>
</file>