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D89" w:rsidRDefault="00975D89" w:rsidP="00975D89">
      <w:pPr>
        <w:spacing w:line="360" w:lineRule="auto"/>
        <w:ind w:firstLine="720"/>
        <w:jc w:val="righ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Приложение 3</w:t>
      </w:r>
    </w:p>
    <w:p w:rsidR="00975D89" w:rsidRDefault="00975D89" w:rsidP="00975D89">
      <w:pPr>
        <w:spacing w:line="360" w:lineRule="auto"/>
        <w:ind w:firstLine="720"/>
        <w:jc w:val="right"/>
        <w:rPr>
          <w:spacing w:val="-2"/>
          <w:sz w:val="28"/>
          <w:szCs w:val="28"/>
        </w:rPr>
      </w:pPr>
    </w:p>
    <w:p w:rsidR="00975D89" w:rsidRPr="00975D89" w:rsidRDefault="00975D89" w:rsidP="00975D89">
      <w:pPr>
        <w:spacing w:line="276" w:lineRule="auto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Описание </w:t>
      </w:r>
      <w:proofErr w:type="gramStart"/>
      <w:r>
        <w:rPr>
          <w:b/>
          <w:spacing w:val="-2"/>
          <w:sz w:val="28"/>
          <w:szCs w:val="28"/>
        </w:rPr>
        <w:t xml:space="preserve">результатов проведения рейтинговой оценки </w:t>
      </w:r>
      <w:r>
        <w:rPr>
          <w:b/>
          <w:spacing w:val="-2"/>
          <w:sz w:val="28"/>
          <w:szCs w:val="28"/>
        </w:rPr>
        <w:br/>
        <w:t>закупочной деятельности государственных заказчиков</w:t>
      </w:r>
      <w:proofErr w:type="gramEnd"/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br/>
        <w:t>Воронежской области</w:t>
      </w:r>
    </w:p>
    <w:p w:rsidR="00975D89" w:rsidRDefault="00975D89" w:rsidP="00975D89">
      <w:pPr>
        <w:spacing w:line="360" w:lineRule="auto"/>
        <w:ind w:firstLine="720"/>
        <w:jc w:val="both"/>
        <w:rPr>
          <w:spacing w:val="-2"/>
          <w:sz w:val="28"/>
          <w:szCs w:val="28"/>
        </w:rPr>
      </w:pPr>
    </w:p>
    <w:p w:rsidR="00943049" w:rsidRDefault="00FA6B35" w:rsidP="00975D89">
      <w:pPr>
        <w:spacing w:line="360" w:lineRule="auto"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Апробация </w:t>
      </w:r>
      <w:proofErr w:type="gramStart"/>
      <w:r>
        <w:rPr>
          <w:spacing w:val="-2"/>
          <w:sz w:val="28"/>
          <w:szCs w:val="28"/>
        </w:rPr>
        <w:t>м</w:t>
      </w:r>
      <w:r w:rsidR="00451558">
        <w:rPr>
          <w:spacing w:val="-2"/>
          <w:sz w:val="28"/>
          <w:szCs w:val="28"/>
        </w:rPr>
        <w:t xml:space="preserve">етодики </w:t>
      </w:r>
      <w:r>
        <w:rPr>
          <w:spacing w:val="-2"/>
          <w:sz w:val="28"/>
          <w:szCs w:val="28"/>
        </w:rPr>
        <w:t xml:space="preserve">формирования рейтинговой </w:t>
      </w:r>
      <w:r w:rsidR="00451558">
        <w:rPr>
          <w:spacing w:val="-2"/>
          <w:sz w:val="28"/>
          <w:szCs w:val="28"/>
        </w:rPr>
        <w:t>оценки эффективности закупочной деятельности государственных заказчиков</w:t>
      </w:r>
      <w:proofErr w:type="gramEnd"/>
      <w:r w:rsidR="00451558">
        <w:rPr>
          <w:spacing w:val="-2"/>
          <w:sz w:val="28"/>
          <w:szCs w:val="28"/>
        </w:rPr>
        <w:t xml:space="preserve"> осуществлялась посредством анализа и оценки индикаторов в разрезе 44</w:t>
      </w:r>
      <w:r w:rsidR="00A721D0">
        <w:rPr>
          <w:spacing w:val="-2"/>
          <w:sz w:val="28"/>
          <w:szCs w:val="28"/>
        </w:rPr>
        <w:t>7</w:t>
      </w:r>
      <w:r w:rsidR="00451558">
        <w:rPr>
          <w:spacing w:val="-2"/>
          <w:sz w:val="28"/>
          <w:szCs w:val="28"/>
        </w:rPr>
        <w:t xml:space="preserve"> государственных заказчиков Воронежской области по данным за 2016 </w:t>
      </w:r>
      <w:r w:rsidR="00975D89">
        <w:rPr>
          <w:spacing w:val="-2"/>
          <w:sz w:val="28"/>
          <w:szCs w:val="28"/>
        </w:rPr>
        <w:t>год.</w:t>
      </w:r>
    </w:p>
    <w:p w:rsidR="00724683" w:rsidRPr="002617AC" w:rsidRDefault="00724683" w:rsidP="00975D89">
      <w:pPr>
        <w:spacing w:line="360" w:lineRule="auto"/>
        <w:ind w:left="709"/>
        <w:jc w:val="both"/>
        <w:rPr>
          <w:spacing w:val="-2"/>
          <w:sz w:val="28"/>
          <w:szCs w:val="28"/>
        </w:rPr>
      </w:pPr>
    </w:p>
    <w:p w:rsidR="00556EAE" w:rsidRPr="00F47777" w:rsidRDefault="00556EAE" w:rsidP="00975D89">
      <w:pPr>
        <w:spacing w:line="276" w:lineRule="auto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Таблица 1 – </w:t>
      </w:r>
      <w:r w:rsidRPr="00556EAE">
        <w:rPr>
          <w:sz w:val="28"/>
          <w:szCs w:val="28"/>
        </w:rPr>
        <w:t xml:space="preserve">Матрица зонирования закупочной деятельности государственных заказчиков </w:t>
      </w:r>
      <w:r>
        <w:rPr>
          <w:sz w:val="28"/>
          <w:szCs w:val="28"/>
        </w:rPr>
        <w:t>Воронежской области</w:t>
      </w:r>
    </w:p>
    <w:tbl>
      <w:tblPr>
        <w:tblW w:w="9485" w:type="dxa"/>
        <w:tblInd w:w="-11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77"/>
        <w:gridCol w:w="1701"/>
        <w:gridCol w:w="926"/>
        <w:gridCol w:w="850"/>
        <w:gridCol w:w="1701"/>
        <w:gridCol w:w="1830"/>
      </w:tblGrid>
      <w:tr w:rsidR="00AC5E44" w:rsidRPr="00045A08" w:rsidTr="0026142D">
        <w:trPr>
          <w:trHeight w:val="510"/>
        </w:trPr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4" w:rsidRPr="00045A08" w:rsidRDefault="00AC5E44" w:rsidP="00AC5E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45A08">
              <w:rPr>
                <w:b/>
                <w:bCs/>
                <w:color w:val="000000"/>
                <w:sz w:val="22"/>
                <w:szCs w:val="22"/>
              </w:rPr>
              <w:t>Уровень зонирования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4" w:rsidRPr="00045A08" w:rsidRDefault="00AC5E44" w:rsidP="00AC5E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45A08">
              <w:rPr>
                <w:b/>
                <w:bCs/>
                <w:color w:val="000000"/>
                <w:sz w:val="22"/>
                <w:szCs w:val="22"/>
              </w:rPr>
              <w:t>Критерий оценки индикатора эффективности (И)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E44" w:rsidRPr="00045A08" w:rsidRDefault="00AC5E44" w:rsidP="00AC5E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45A08">
              <w:rPr>
                <w:b/>
                <w:bCs/>
                <w:color w:val="000000"/>
                <w:sz w:val="22"/>
                <w:szCs w:val="22"/>
              </w:rPr>
              <w:t xml:space="preserve">Количество государственных заказчиков, </w:t>
            </w:r>
            <w:r w:rsidRPr="00045A08">
              <w:rPr>
                <w:b/>
                <w:bCs/>
                <w:color w:val="000000"/>
                <w:sz w:val="22"/>
                <w:szCs w:val="22"/>
              </w:rPr>
              <w:br/>
              <w:t>входящих в квадрант зонирования</w:t>
            </w:r>
          </w:p>
        </w:tc>
      </w:tr>
      <w:tr w:rsidR="00AC5E44" w:rsidRPr="00045A08" w:rsidTr="00975D89">
        <w:trPr>
          <w:trHeight w:val="510"/>
        </w:trPr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E44" w:rsidRPr="00045A08" w:rsidRDefault="00AC5E44" w:rsidP="00AC5E4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E44" w:rsidRPr="00045A08" w:rsidRDefault="00AC5E44" w:rsidP="00AC5E4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EAE" w:rsidRPr="00045A08" w:rsidRDefault="00AC5E44" w:rsidP="00AC5E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45A08">
              <w:rPr>
                <w:b/>
                <w:bCs/>
                <w:color w:val="000000"/>
                <w:sz w:val="22"/>
                <w:szCs w:val="22"/>
              </w:rPr>
              <w:t xml:space="preserve">ИОГВ </w:t>
            </w:r>
          </w:p>
          <w:p w:rsidR="00AC5E44" w:rsidRPr="00045A08" w:rsidRDefault="00AC5E44" w:rsidP="00AC5E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45A08">
              <w:rPr>
                <w:b/>
                <w:bCs/>
                <w:color w:val="000000"/>
                <w:sz w:val="22"/>
                <w:szCs w:val="22"/>
              </w:rPr>
              <w:t>(I кат.)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A7F" w:rsidRDefault="00AC5E44" w:rsidP="00AC5E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45A08">
              <w:rPr>
                <w:b/>
                <w:bCs/>
                <w:color w:val="000000"/>
                <w:sz w:val="22"/>
                <w:szCs w:val="22"/>
              </w:rPr>
              <w:t xml:space="preserve">ИОГВ </w:t>
            </w:r>
          </w:p>
          <w:p w:rsidR="00AC5E44" w:rsidRPr="00045A08" w:rsidRDefault="00AC5E44" w:rsidP="00AC5E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45A08">
              <w:rPr>
                <w:b/>
                <w:bCs/>
                <w:color w:val="000000"/>
                <w:sz w:val="22"/>
                <w:szCs w:val="22"/>
              </w:rPr>
              <w:t>(II кат.)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EAE" w:rsidRPr="00045A08" w:rsidRDefault="00AC5E44" w:rsidP="00AC5E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45A08">
              <w:rPr>
                <w:b/>
                <w:bCs/>
                <w:color w:val="000000"/>
                <w:sz w:val="22"/>
                <w:szCs w:val="22"/>
              </w:rPr>
              <w:t xml:space="preserve">Подведомственные учреждения </w:t>
            </w:r>
          </w:p>
          <w:p w:rsidR="00AC5E44" w:rsidRPr="00045A08" w:rsidRDefault="00AC5E44" w:rsidP="00AC5E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45A08">
              <w:rPr>
                <w:b/>
                <w:bCs/>
                <w:color w:val="000000"/>
                <w:sz w:val="22"/>
                <w:szCs w:val="22"/>
              </w:rPr>
              <w:t>(I кат.)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4" w:rsidRPr="00045A08" w:rsidRDefault="00AC5E44" w:rsidP="00975D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45A08">
              <w:rPr>
                <w:b/>
                <w:bCs/>
                <w:color w:val="000000"/>
                <w:sz w:val="22"/>
                <w:szCs w:val="22"/>
              </w:rPr>
              <w:t>Подведомственные учреждения (II кат.)</w:t>
            </w:r>
          </w:p>
        </w:tc>
      </w:tr>
      <w:tr w:rsidR="00AC5E44" w:rsidRPr="00045A08" w:rsidTr="00975D89">
        <w:trPr>
          <w:trHeight w:val="255"/>
        </w:trPr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4" w:rsidRPr="00045A08" w:rsidRDefault="00AC5E44" w:rsidP="00AC5E44">
            <w:pPr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Лучшие практики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4" w:rsidRPr="00045A08" w:rsidRDefault="00AC5E44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И ≥ 80 баллов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4" w:rsidRPr="00045A08" w:rsidRDefault="00AC5E44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4" w:rsidRPr="00045A08" w:rsidRDefault="00396DC6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4" w:rsidRPr="00045A08" w:rsidRDefault="00C903B6" w:rsidP="00AC5E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4" w:rsidRPr="00045A08" w:rsidRDefault="00396DC6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0</w:t>
            </w:r>
          </w:p>
        </w:tc>
      </w:tr>
      <w:tr w:rsidR="009778DD" w:rsidRPr="00045A08" w:rsidTr="00975D89">
        <w:trPr>
          <w:trHeight w:val="765"/>
        </w:trPr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D" w:rsidRPr="009778DD" w:rsidRDefault="009778DD" w:rsidP="00C063A6">
            <w:pPr>
              <w:rPr>
                <w:color w:val="000000"/>
                <w:sz w:val="22"/>
                <w:szCs w:val="22"/>
              </w:rPr>
            </w:pPr>
            <w:r w:rsidRPr="009778DD">
              <w:rPr>
                <w:color w:val="000000"/>
                <w:sz w:val="22"/>
                <w:szCs w:val="22"/>
              </w:rPr>
              <w:t xml:space="preserve">Зона высокой эффективности закупочной деятельности </w:t>
            </w:r>
            <w:r w:rsidRPr="009778DD">
              <w:rPr>
                <w:color w:val="000000"/>
                <w:sz w:val="22"/>
                <w:szCs w:val="22"/>
              </w:rPr>
              <w:br/>
              <w:t>(«зеленая» зона)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И ≥ 70 баллов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18</w:t>
            </w:r>
          </w:p>
        </w:tc>
      </w:tr>
      <w:tr w:rsidR="009778DD" w:rsidRPr="00045A08" w:rsidTr="00975D89">
        <w:trPr>
          <w:trHeight w:val="765"/>
        </w:trPr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D" w:rsidRPr="009778DD" w:rsidRDefault="009778DD" w:rsidP="00C063A6">
            <w:pPr>
              <w:rPr>
                <w:color w:val="000000"/>
                <w:sz w:val="22"/>
                <w:szCs w:val="22"/>
              </w:rPr>
            </w:pPr>
            <w:r w:rsidRPr="009778DD">
              <w:rPr>
                <w:color w:val="000000"/>
                <w:sz w:val="22"/>
                <w:szCs w:val="22"/>
              </w:rPr>
              <w:t>Зона эффективности закупочной деятельности выше среднего уровня («желтая» зона)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60 баллов</w:t>
            </w:r>
            <w:proofErr w:type="gramStart"/>
            <w:r w:rsidRPr="00045A08">
              <w:rPr>
                <w:color w:val="000000"/>
                <w:sz w:val="22"/>
                <w:szCs w:val="22"/>
              </w:rPr>
              <w:t xml:space="preserve"> ≤ </w:t>
            </w:r>
            <w:r w:rsidRPr="00045A08">
              <w:rPr>
                <w:color w:val="000000"/>
                <w:sz w:val="22"/>
                <w:szCs w:val="22"/>
              </w:rPr>
              <w:br/>
              <w:t>И</w:t>
            </w:r>
            <w:proofErr w:type="gramEnd"/>
            <w:r w:rsidRPr="00045A08">
              <w:rPr>
                <w:color w:val="000000"/>
                <w:sz w:val="22"/>
                <w:szCs w:val="22"/>
              </w:rPr>
              <w:t xml:space="preserve"> &lt; 70 баллов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51</w:t>
            </w:r>
          </w:p>
        </w:tc>
      </w:tr>
      <w:tr w:rsidR="009778DD" w:rsidRPr="00045A08" w:rsidTr="00975D89">
        <w:trPr>
          <w:trHeight w:val="765"/>
        </w:trPr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D" w:rsidRPr="009778DD" w:rsidRDefault="009778DD" w:rsidP="00C063A6">
            <w:pPr>
              <w:rPr>
                <w:color w:val="000000"/>
                <w:sz w:val="22"/>
                <w:szCs w:val="22"/>
              </w:rPr>
            </w:pPr>
            <w:r w:rsidRPr="009778DD">
              <w:rPr>
                <w:color w:val="000000"/>
                <w:sz w:val="22"/>
                <w:szCs w:val="22"/>
              </w:rPr>
              <w:t xml:space="preserve">Зона средней эффективности закупочной деятельности </w:t>
            </w:r>
            <w:r w:rsidRPr="009778DD">
              <w:rPr>
                <w:color w:val="000000"/>
                <w:sz w:val="22"/>
                <w:szCs w:val="22"/>
              </w:rPr>
              <w:br/>
              <w:t>(«оранжевая» зона)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40 баллов</w:t>
            </w:r>
            <w:proofErr w:type="gramStart"/>
            <w:r w:rsidRPr="00045A08">
              <w:rPr>
                <w:color w:val="000000"/>
                <w:sz w:val="22"/>
                <w:szCs w:val="22"/>
              </w:rPr>
              <w:t xml:space="preserve"> ≤  </w:t>
            </w:r>
            <w:r w:rsidRPr="00045A08">
              <w:rPr>
                <w:color w:val="000000"/>
                <w:sz w:val="22"/>
                <w:szCs w:val="22"/>
              </w:rPr>
              <w:br/>
              <w:t>И</w:t>
            </w:r>
            <w:proofErr w:type="gramEnd"/>
            <w:r w:rsidRPr="00045A08">
              <w:rPr>
                <w:color w:val="000000"/>
                <w:sz w:val="22"/>
                <w:szCs w:val="22"/>
              </w:rPr>
              <w:t xml:space="preserve"> &lt; 60 баллов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186</w:t>
            </w:r>
          </w:p>
        </w:tc>
      </w:tr>
      <w:tr w:rsidR="009778DD" w:rsidRPr="00045A08" w:rsidTr="00975D89">
        <w:trPr>
          <w:trHeight w:val="765"/>
        </w:trPr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D" w:rsidRPr="009778DD" w:rsidRDefault="009778DD" w:rsidP="00C063A6">
            <w:pPr>
              <w:rPr>
                <w:color w:val="000000"/>
                <w:sz w:val="22"/>
                <w:szCs w:val="22"/>
              </w:rPr>
            </w:pPr>
            <w:r w:rsidRPr="009778DD">
              <w:rPr>
                <w:color w:val="000000"/>
                <w:sz w:val="22"/>
                <w:szCs w:val="22"/>
              </w:rPr>
              <w:t xml:space="preserve">Зона эффективности закупочной деятельности ниже среднего уровня </w:t>
            </w:r>
            <w:r w:rsidR="0020285A">
              <w:rPr>
                <w:color w:val="000000"/>
                <w:sz w:val="22"/>
                <w:szCs w:val="22"/>
              </w:rPr>
              <w:t>(«красная</w:t>
            </w:r>
            <w:r w:rsidRPr="009778DD">
              <w:rPr>
                <w:color w:val="000000"/>
                <w:sz w:val="22"/>
                <w:szCs w:val="22"/>
              </w:rPr>
              <w:t>» зона)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И &lt; 40 баллов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ReverseDiagStripe" w:color="auto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ReverseDiagStripe" w:color="000000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ReverseDiagStripe" w:color="000000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ReverseDiagStripe" w:color="000000" w:fill="auto"/>
            <w:noWrap/>
            <w:vAlign w:val="center"/>
            <w:hideMark/>
          </w:tcPr>
          <w:p w:rsidR="009778DD" w:rsidRPr="00045A08" w:rsidRDefault="009778DD" w:rsidP="00AC5E44">
            <w:pPr>
              <w:jc w:val="center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>64</w:t>
            </w:r>
          </w:p>
        </w:tc>
      </w:tr>
      <w:tr w:rsidR="00AC5E44" w:rsidRPr="00045A08" w:rsidTr="0026142D">
        <w:trPr>
          <w:trHeight w:val="510"/>
        </w:trPr>
        <w:tc>
          <w:tcPr>
            <w:tcW w:w="948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EAE" w:rsidRPr="00045A08" w:rsidRDefault="00AC5E44" w:rsidP="00556EAE">
            <w:pPr>
              <w:jc w:val="both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 xml:space="preserve">I категория - государственные заказчики, объем закупок которых конкурентными способами выше 10 </w:t>
            </w:r>
            <w:proofErr w:type="gramStart"/>
            <w:r w:rsidRPr="00045A08">
              <w:rPr>
                <w:color w:val="000000"/>
                <w:sz w:val="22"/>
                <w:szCs w:val="22"/>
              </w:rPr>
              <w:t>м</w:t>
            </w:r>
            <w:r w:rsidR="00975D89">
              <w:rPr>
                <w:color w:val="000000"/>
                <w:sz w:val="22"/>
                <w:szCs w:val="22"/>
              </w:rPr>
              <w:t>лн</w:t>
            </w:r>
            <w:proofErr w:type="gramEnd"/>
            <w:r w:rsidR="00975D89">
              <w:rPr>
                <w:color w:val="000000"/>
                <w:sz w:val="22"/>
                <w:szCs w:val="22"/>
              </w:rPr>
              <w:t xml:space="preserve"> </w:t>
            </w:r>
            <w:r w:rsidRPr="00045A08">
              <w:rPr>
                <w:color w:val="000000"/>
                <w:sz w:val="22"/>
                <w:szCs w:val="22"/>
              </w:rPr>
              <w:t>руб.;</w:t>
            </w:r>
          </w:p>
          <w:p w:rsidR="00AC5E44" w:rsidRDefault="00AC5E44" w:rsidP="00F86A7F">
            <w:pPr>
              <w:jc w:val="both"/>
              <w:rPr>
                <w:color w:val="000000"/>
                <w:sz w:val="22"/>
                <w:szCs w:val="22"/>
              </w:rPr>
            </w:pPr>
            <w:r w:rsidRPr="00045A08">
              <w:rPr>
                <w:color w:val="000000"/>
                <w:sz w:val="22"/>
                <w:szCs w:val="22"/>
              </w:rPr>
              <w:t xml:space="preserve">II категория - государственные заказчики, объем закупок которых конкурентными способами ниже </w:t>
            </w:r>
            <w:r w:rsidR="00F86A7F">
              <w:rPr>
                <w:color w:val="000000"/>
                <w:sz w:val="22"/>
                <w:szCs w:val="22"/>
              </w:rPr>
              <w:t>1</w:t>
            </w:r>
            <w:r w:rsidR="00975D89">
              <w:rPr>
                <w:color w:val="000000"/>
                <w:sz w:val="22"/>
                <w:szCs w:val="22"/>
              </w:rPr>
              <w:t xml:space="preserve">0 </w:t>
            </w:r>
            <w:proofErr w:type="gramStart"/>
            <w:r w:rsidR="00975D89">
              <w:rPr>
                <w:color w:val="000000"/>
                <w:sz w:val="22"/>
                <w:szCs w:val="22"/>
              </w:rPr>
              <w:t>млн</w:t>
            </w:r>
            <w:proofErr w:type="gramEnd"/>
            <w:r w:rsidR="00975D89">
              <w:rPr>
                <w:color w:val="000000"/>
                <w:sz w:val="22"/>
                <w:szCs w:val="22"/>
              </w:rPr>
              <w:t xml:space="preserve"> </w:t>
            </w:r>
            <w:r w:rsidR="00EA0BCF">
              <w:rPr>
                <w:color w:val="000000"/>
                <w:sz w:val="22"/>
                <w:szCs w:val="22"/>
              </w:rPr>
              <w:t>руб</w:t>
            </w:r>
            <w:r w:rsidR="00975D89">
              <w:rPr>
                <w:color w:val="000000"/>
                <w:sz w:val="22"/>
                <w:szCs w:val="22"/>
              </w:rPr>
              <w:t>.</w:t>
            </w:r>
            <w:r w:rsidR="00EA0BCF">
              <w:rPr>
                <w:color w:val="000000"/>
                <w:sz w:val="22"/>
                <w:szCs w:val="22"/>
              </w:rPr>
              <w:t>;</w:t>
            </w:r>
          </w:p>
          <w:tbl>
            <w:tblPr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85"/>
              <w:gridCol w:w="8080"/>
            </w:tblGrid>
            <w:tr w:rsidR="00EA0BCF" w:rsidRPr="000C6D75" w:rsidTr="000C6D75">
              <w:tc>
                <w:tcPr>
                  <w:tcW w:w="1385" w:type="dxa"/>
                  <w:shd w:val="thinReverseDiagStripe" w:color="auto" w:fill="auto"/>
                </w:tcPr>
                <w:p w:rsidR="00EA0BCF" w:rsidRPr="000C6D75" w:rsidRDefault="00EA0BCF" w:rsidP="000C6D75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080" w:type="dxa"/>
                  <w:tcBorders>
                    <w:top w:val="nil"/>
                    <w:bottom w:val="nil"/>
                    <w:right w:val="nil"/>
                  </w:tcBorders>
                </w:tcPr>
                <w:p w:rsidR="00EA0BCF" w:rsidRPr="000C6D75" w:rsidRDefault="00975D89" w:rsidP="000C6D75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- </w:t>
                  </w:r>
                  <w:r w:rsidR="00EA0BCF" w:rsidRPr="000C6D75">
                    <w:rPr>
                      <w:color w:val="000000"/>
                      <w:sz w:val="22"/>
                      <w:szCs w:val="22"/>
                    </w:rPr>
                    <w:t>деятельность заказчиков требуют дополнительного методологического сопровождения</w:t>
                  </w:r>
                </w:p>
              </w:tc>
            </w:tr>
          </w:tbl>
          <w:p w:rsidR="00EA0BCF" w:rsidRPr="00045A08" w:rsidRDefault="00EA0BCF" w:rsidP="00F86A7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4724FB" w:rsidRDefault="004724FB" w:rsidP="0067053F">
      <w:pPr>
        <w:spacing w:line="329" w:lineRule="auto"/>
        <w:ind w:firstLine="720"/>
        <w:jc w:val="both"/>
        <w:rPr>
          <w:sz w:val="28"/>
          <w:szCs w:val="28"/>
        </w:rPr>
      </w:pPr>
    </w:p>
    <w:p w:rsidR="00A25949" w:rsidRPr="0067053F" w:rsidRDefault="00A25949" w:rsidP="00975D89">
      <w:pPr>
        <w:spacing w:line="360" w:lineRule="auto"/>
        <w:ind w:firstLine="720"/>
        <w:jc w:val="both"/>
        <w:rPr>
          <w:sz w:val="28"/>
          <w:szCs w:val="28"/>
        </w:rPr>
      </w:pPr>
      <w:r w:rsidRPr="0067053F">
        <w:rPr>
          <w:sz w:val="28"/>
          <w:szCs w:val="28"/>
        </w:rPr>
        <w:lastRenderedPageBreak/>
        <w:t>Анализ матрицы зонирования закупочной деятельности заказчиков области позволяет сделать следующие выводы</w:t>
      </w:r>
      <w:r w:rsidR="00396DC6" w:rsidRPr="0067053F">
        <w:rPr>
          <w:sz w:val="28"/>
          <w:szCs w:val="28"/>
        </w:rPr>
        <w:t xml:space="preserve"> в разрезе выделенных </w:t>
      </w:r>
      <w:r w:rsidR="00945E4C" w:rsidRPr="0067053F">
        <w:rPr>
          <w:sz w:val="28"/>
          <w:szCs w:val="28"/>
        </w:rPr>
        <w:t>категорий</w:t>
      </w:r>
      <w:r w:rsidR="00724683">
        <w:rPr>
          <w:sz w:val="28"/>
          <w:szCs w:val="28"/>
        </w:rPr>
        <w:t xml:space="preserve"> учреждений</w:t>
      </w:r>
      <w:r w:rsidR="00E06634">
        <w:rPr>
          <w:sz w:val="28"/>
          <w:szCs w:val="28"/>
        </w:rPr>
        <w:t>.</w:t>
      </w:r>
    </w:p>
    <w:p w:rsidR="00396DC6" w:rsidRDefault="0067053F" w:rsidP="00975D89">
      <w:pPr>
        <w:spacing w:line="360" w:lineRule="auto"/>
        <w:ind w:firstLine="720"/>
        <w:jc w:val="both"/>
        <w:rPr>
          <w:sz w:val="28"/>
          <w:szCs w:val="28"/>
        </w:rPr>
      </w:pPr>
      <w:r w:rsidRPr="0067053F">
        <w:rPr>
          <w:sz w:val="28"/>
          <w:szCs w:val="28"/>
        </w:rPr>
        <w:t>В группу ИОГВ I кат</w:t>
      </w:r>
      <w:proofErr w:type="gramStart"/>
      <w:r w:rsidRPr="0067053F">
        <w:rPr>
          <w:sz w:val="28"/>
          <w:szCs w:val="28"/>
        </w:rPr>
        <w:t>.</w:t>
      </w:r>
      <w:proofErr w:type="gramEnd"/>
      <w:r w:rsidRPr="0067053F">
        <w:rPr>
          <w:sz w:val="28"/>
          <w:szCs w:val="28"/>
        </w:rPr>
        <w:t xml:space="preserve"> </w:t>
      </w:r>
      <w:proofErr w:type="gramStart"/>
      <w:r w:rsidR="00D424B0">
        <w:rPr>
          <w:sz w:val="28"/>
          <w:szCs w:val="28"/>
        </w:rPr>
        <w:t>в</w:t>
      </w:r>
      <w:proofErr w:type="gramEnd"/>
      <w:r w:rsidRPr="0067053F">
        <w:rPr>
          <w:sz w:val="28"/>
          <w:szCs w:val="28"/>
        </w:rPr>
        <w:t>ключены 15 исполнительных органов государственной власти Воронежской области</w:t>
      </w:r>
      <w:r w:rsidR="00246ACC">
        <w:rPr>
          <w:sz w:val="28"/>
          <w:szCs w:val="28"/>
        </w:rPr>
        <w:t>, деятельность 9 главных распорядителей бюджетных средств или 60 % от указанного количества</w:t>
      </w:r>
      <w:r w:rsidR="009778DD">
        <w:rPr>
          <w:sz w:val="28"/>
          <w:szCs w:val="28"/>
        </w:rPr>
        <w:t xml:space="preserve"> имеют эффективность выше среднего уровня </w:t>
      </w:r>
      <w:r w:rsidR="00C50821">
        <w:rPr>
          <w:sz w:val="28"/>
          <w:szCs w:val="28"/>
        </w:rPr>
        <w:t>с незначительными отклонениями от</w:t>
      </w:r>
      <w:r w:rsidR="00CC4288">
        <w:rPr>
          <w:sz w:val="28"/>
          <w:szCs w:val="28"/>
        </w:rPr>
        <w:t xml:space="preserve"> утвержденных норм, которые могут быть устранены </w:t>
      </w:r>
      <w:r w:rsidR="000965A8">
        <w:rPr>
          <w:sz w:val="28"/>
          <w:szCs w:val="28"/>
        </w:rPr>
        <w:t>в процессе текущей деятельности.</w:t>
      </w:r>
      <w:r w:rsidR="00AF415F">
        <w:rPr>
          <w:sz w:val="28"/>
          <w:szCs w:val="28"/>
        </w:rPr>
        <w:t xml:space="preserve"> При этом</w:t>
      </w:r>
      <w:r w:rsidR="00320781">
        <w:rPr>
          <w:sz w:val="28"/>
          <w:szCs w:val="28"/>
        </w:rPr>
        <w:t xml:space="preserve"> 6 ИОГВ имеют </w:t>
      </w:r>
      <w:r w:rsidR="006208F9">
        <w:rPr>
          <w:sz w:val="28"/>
          <w:szCs w:val="28"/>
        </w:rPr>
        <w:t>определенные трудности в закупочной процессе, преимущественно связанные</w:t>
      </w:r>
      <w:r w:rsidR="00032E32">
        <w:rPr>
          <w:sz w:val="28"/>
          <w:szCs w:val="28"/>
        </w:rPr>
        <w:t xml:space="preserve"> с эффективностью процедур планирования и определения поставщика (исполнителя, подрядчика).</w:t>
      </w:r>
    </w:p>
    <w:p w:rsidR="00032E32" w:rsidRDefault="00032E32" w:rsidP="00975D8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</w:t>
      </w:r>
      <w:r w:rsidRPr="0067053F">
        <w:rPr>
          <w:sz w:val="28"/>
          <w:szCs w:val="28"/>
        </w:rPr>
        <w:t>ИОГВ I</w:t>
      </w:r>
      <w:r>
        <w:rPr>
          <w:sz w:val="28"/>
          <w:szCs w:val="28"/>
          <w:lang w:val="en-US"/>
        </w:rPr>
        <w:t>I</w:t>
      </w:r>
      <w:r w:rsidRPr="0067053F">
        <w:rPr>
          <w:sz w:val="28"/>
          <w:szCs w:val="28"/>
        </w:rPr>
        <w:t xml:space="preserve"> кат</w:t>
      </w:r>
      <w:proofErr w:type="gramStart"/>
      <w:r w:rsidRPr="0067053F">
        <w:rPr>
          <w:sz w:val="28"/>
          <w:szCs w:val="28"/>
        </w:rPr>
        <w:t>.</w:t>
      </w:r>
      <w:proofErr w:type="gramEnd"/>
      <w:r w:rsidRPr="00032E3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ошли 16 исполнительных органов власти области, </w:t>
      </w:r>
      <w:r w:rsidR="00CE3320">
        <w:rPr>
          <w:sz w:val="28"/>
          <w:szCs w:val="28"/>
        </w:rPr>
        <w:t xml:space="preserve">из которых </w:t>
      </w:r>
      <w:r w:rsidR="00FC3D6A">
        <w:rPr>
          <w:sz w:val="28"/>
          <w:szCs w:val="28"/>
        </w:rPr>
        <w:t xml:space="preserve">закупки </w:t>
      </w:r>
      <w:r>
        <w:rPr>
          <w:sz w:val="28"/>
          <w:szCs w:val="28"/>
        </w:rPr>
        <w:t>2</w:t>
      </w:r>
      <w:r w:rsidR="00CE3320">
        <w:rPr>
          <w:sz w:val="28"/>
          <w:szCs w:val="28"/>
        </w:rPr>
        <w:t xml:space="preserve"> заказчиков</w:t>
      </w:r>
      <w:r>
        <w:rPr>
          <w:sz w:val="28"/>
          <w:szCs w:val="28"/>
        </w:rPr>
        <w:t xml:space="preserve"> </w:t>
      </w:r>
      <w:r w:rsidR="00975D89">
        <w:rPr>
          <w:sz w:val="28"/>
          <w:szCs w:val="28"/>
        </w:rPr>
        <w:t>(12,5</w:t>
      </w:r>
      <w:r w:rsidR="00CE3320">
        <w:rPr>
          <w:sz w:val="28"/>
          <w:szCs w:val="28"/>
        </w:rPr>
        <w:t>%)</w:t>
      </w:r>
      <w:r w:rsidR="00FC3D6A">
        <w:rPr>
          <w:sz w:val="28"/>
          <w:szCs w:val="28"/>
        </w:rPr>
        <w:t xml:space="preserve"> осуществляются с высокой степенью эффективности и результативности</w:t>
      </w:r>
      <w:r w:rsidR="009F240D">
        <w:rPr>
          <w:sz w:val="28"/>
          <w:szCs w:val="28"/>
        </w:rPr>
        <w:t xml:space="preserve">, 5 </w:t>
      </w:r>
      <w:r w:rsidR="00FC3D6A">
        <w:rPr>
          <w:sz w:val="28"/>
          <w:szCs w:val="28"/>
        </w:rPr>
        <w:t>главных распорядителей</w:t>
      </w:r>
      <w:r w:rsidR="00975D89">
        <w:rPr>
          <w:sz w:val="28"/>
          <w:szCs w:val="28"/>
        </w:rPr>
        <w:t xml:space="preserve"> бюджетных средств (31,3</w:t>
      </w:r>
      <w:r w:rsidR="004165E2">
        <w:rPr>
          <w:sz w:val="28"/>
          <w:szCs w:val="28"/>
        </w:rPr>
        <w:t>%)</w:t>
      </w:r>
      <w:r w:rsidR="00FC3D6A">
        <w:rPr>
          <w:sz w:val="28"/>
          <w:szCs w:val="28"/>
        </w:rPr>
        <w:t xml:space="preserve"> находятся в зоне эффективной закупочной деятельности</w:t>
      </w:r>
      <w:r w:rsidR="009778DD">
        <w:rPr>
          <w:sz w:val="28"/>
          <w:szCs w:val="28"/>
        </w:rPr>
        <w:t xml:space="preserve"> выше среднего уровня</w:t>
      </w:r>
      <w:r w:rsidR="00FC3D6A">
        <w:rPr>
          <w:sz w:val="28"/>
          <w:szCs w:val="28"/>
        </w:rPr>
        <w:t>. Необходимо отметить, что 56,3 % государственных органов</w:t>
      </w:r>
      <w:r w:rsidR="00BE1252">
        <w:rPr>
          <w:sz w:val="28"/>
          <w:szCs w:val="28"/>
        </w:rPr>
        <w:t xml:space="preserve"> власти</w:t>
      </w:r>
      <w:r w:rsidR="00FC3D6A">
        <w:rPr>
          <w:sz w:val="28"/>
          <w:szCs w:val="28"/>
        </w:rPr>
        <w:t xml:space="preserve"> рассматриваемой категории имеют</w:t>
      </w:r>
      <w:r w:rsidR="0020285A">
        <w:rPr>
          <w:sz w:val="28"/>
          <w:szCs w:val="28"/>
        </w:rPr>
        <w:t xml:space="preserve"> среднюю</w:t>
      </w:r>
      <w:r w:rsidR="00FC3D6A">
        <w:rPr>
          <w:sz w:val="28"/>
          <w:szCs w:val="28"/>
        </w:rPr>
        <w:t xml:space="preserve"> </w:t>
      </w:r>
      <w:r w:rsidR="00E06634">
        <w:rPr>
          <w:sz w:val="28"/>
          <w:szCs w:val="28"/>
        </w:rPr>
        <w:t>эффективность закупочного процесса, что связан</w:t>
      </w:r>
      <w:r w:rsidR="005273B4">
        <w:rPr>
          <w:sz w:val="28"/>
          <w:szCs w:val="28"/>
        </w:rPr>
        <w:t>о</w:t>
      </w:r>
      <w:r w:rsidR="00E06634">
        <w:rPr>
          <w:sz w:val="28"/>
          <w:szCs w:val="28"/>
        </w:rPr>
        <w:t xml:space="preserve"> </w:t>
      </w:r>
      <w:r w:rsidR="005273B4">
        <w:rPr>
          <w:sz w:val="28"/>
          <w:szCs w:val="28"/>
        </w:rPr>
        <w:t>с осуществлением</w:t>
      </w:r>
      <w:r w:rsidR="00E06634">
        <w:rPr>
          <w:sz w:val="28"/>
          <w:szCs w:val="28"/>
        </w:rPr>
        <w:t xml:space="preserve"> закупок </w:t>
      </w:r>
      <w:r w:rsidR="001549EA">
        <w:rPr>
          <w:sz w:val="28"/>
          <w:szCs w:val="28"/>
        </w:rPr>
        <w:t xml:space="preserve">у единственного поставщика без </w:t>
      </w:r>
      <w:proofErr w:type="gramStart"/>
      <w:r w:rsidR="001549EA">
        <w:rPr>
          <w:sz w:val="28"/>
          <w:szCs w:val="28"/>
        </w:rPr>
        <w:t>применения</w:t>
      </w:r>
      <w:proofErr w:type="gramEnd"/>
      <w:r w:rsidR="001549EA">
        <w:rPr>
          <w:sz w:val="28"/>
          <w:szCs w:val="28"/>
        </w:rPr>
        <w:t xml:space="preserve"> внедренного на территории Воронежской области специализированного информационного модуля «Инфо</w:t>
      </w:r>
      <w:r w:rsidR="005273B4">
        <w:rPr>
          <w:sz w:val="28"/>
          <w:szCs w:val="28"/>
        </w:rPr>
        <w:t>рмационно-маркетинговый центр»</w:t>
      </w:r>
      <w:r w:rsidR="00F452BD">
        <w:rPr>
          <w:sz w:val="28"/>
          <w:szCs w:val="28"/>
        </w:rPr>
        <w:t>, который позволяет повысить экономическую</w:t>
      </w:r>
      <w:r w:rsidR="005273B4">
        <w:rPr>
          <w:sz w:val="28"/>
          <w:szCs w:val="28"/>
        </w:rPr>
        <w:t xml:space="preserve"> эффективност</w:t>
      </w:r>
      <w:r w:rsidR="00F452BD">
        <w:rPr>
          <w:sz w:val="28"/>
          <w:szCs w:val="28"/>
        </w:rPr>
        <w:t>ь</w:t>
      </w:r>
      <w:r w:rsidR="005273B4">
        <w:rPr>
          <w:sz w:val="28"/>
          <w:szCs w:val="28"/>
        </w:rPr>
        <w:t xml:space="preserve"> закупок малого объема посредством их перевода на конкурентную основу.</w:t>
      </w:r>
    </w:p>
    <w:p w:rsidR="001E5A67" w:rsidRDefault="004D63D5" w:rsidP="00975D8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проведенного анализа </w:t>
      </w:r>
      <w:r w:rsidR="00964CA5">
        <w:rPr>
          <w:sz w:val="28"/>
          <w:szCs w:val="28"/>
        </w:rPr>
        <w:t>закупочной деятельности</w:t>
      </w:r>
      <w:r w:rsidR="001E5A67" w:rsidRPr="001E5A67">
        <w:rPr>
          <w:sz w:val="28"/>
          <w:szCs w:val="28"/>
        </w:rPr>
        <w:t xml:space="preserve"> </w:t>
      </w:r>
      <w:r w:rsidR="00A433CE">
        <w:rPr>
          <w:sz w:val="28"/>
          <w:szCs w:val="28"/>
        </w:rPr>
        <w:t>подведомственных учреждений I категории</w:t>
      </w:r>
      <w:r w:rsidR="00EF1E96">
        <w:rPr>
          <w:sz w:val="28"/>
          <w:szCs w:val="28"/>
        </w:rPr>
        <w:t xml:space="preserve"> необходимо отметить:</w:t>
      </w:r>
    </w:p>
    <w:p w:rsidR="009356A2" w:rsidRDefault="009356A2" w:rsidP="00975D89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данной категории заказчиков относятся 97 учреждений Воронежской области;</w:t>
      </w:r>
    </w:p>
    <w:p w:rsidR="005C08ED" w:rsidRDefault="009356A2" w:rsidP="00975D89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F1E96">
        <w:rPr>
          <w:sz w:val="28"/>
          <w:szCs w:val="28"/>
        </w:rPr>
        <w:t xml:space="preserve">акупочная деятельность </w:t>
      </w:r>
      <w:r w:rsidR="00F06B54">
        <w:rPr>
          <w:sz w:val="28"/>
          <w:szCs w:val="28"/>
        </w:rPr>
        <w:t>3</w:t>
      </w:r>
      <w:r w:rsidR="00EF1E96">
        <w:rPr>
          <w:sz w:val="28"/>
          <w:szCs w:val="28"/>
        </w:rPr>
        <w:t xml:space="preserve"> учреждений Воронежской области </w:t>
      </w:r>
      <w:r w:rsidR="00F06B54">
        <w:rPr>
          <w:sz w:val="28"/>
          <w:szCs w:val="28"/>
        </w:rPr>
        <w:t>получила максимальные оценки эффективности</w:t>
      </w:r>
      <w:r w:rsidR="00667026">
        <w:rPr>
          <w:sz w:val="28"/>
          <w:szCs w:val="28"/>
        </w:rPr>
        <w:t xml:space="preserve"> и рассматривается</w:t>
      </w:r>
      <w:r w:rsidR="00EF1E96" w:rsidRPr="00667026">
        <w:rPr>
          <w:sz w:val="28"/>
          <w:szCs w:val="28"/>
        </w:rPr>
        <w:t xml:space="preserve"> в качестве </w:t>
      </w:r>
      <w:r w:rsidR="00EF1E96" w:rsidRPr="00667026">
        <w:rPr>
          <w:sz w:val="28"/>
          <w:szCs w:val="28"/>
        </w:rPr>
        <w:lastRenderedPageBreak/>
        <w:t>лучших практик о</w:t>
      </w:r>
      <w:r w:rsidR="005C08ED">
        <w:rPr>
          <w:sz w:val="28"/>
          <w:szCs w:val="28"/>
        </w:rPr>
        <w:t>существления закупок в регионе</w:t>
      </w:r>
      <w:r w:rsidR="00193AB3">
        <w:rPr>
          <w:sz w:val="28"/>
          <w:szCs w:val="28"/>
        </w:rPr>
        <w:t xml:space="preserve">. Высокая оценка в </w:t>
      </w:r>
      <w:proofErr w:type="gramStart"/>
      <w:r w:rsidR="00193AB3">
        <w:rPr>
          <w:sz w:val="28"/>
          <w:szCs w:val="28"/>
        </w:rPr>
        <w:t>рамках</w:t>
      </w:r>
      <w:proofErr w:type="gramEnd"/>
      <w:r w:rsidR="00193AB3">
        <w:rPr>
          <w:sz w:val="28"/>
          <w:szCs w:val="28"/>
        </w:rPr>
        <w:t xml:space="preserve"> рейтингования свидетельствует о максимальном соблюдении заказчиками норм и требований федерального и регионального законодательства, регулирующего процесс обеспечения государственных потребностей, а также указывает на необходимость тиражирования опыта данных учреждений на территории региона</w:t>
      </w:r>
      <w:r w:rsidR="00A216B6">
        <w:rPr>
          <w:sz w:val="28"/>
          <w:szCs w:val="28"/>
        </w:rPr>
        <w:t>.</w:t>
      </w:r>
    </w:p>
    <w:p w:rsidR="009356A2" w:rsidRDefault="009356A2" w:rsidP="00975D89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81 учреждени</w:t>
      </w:r>
      <w:r w:rsidR="00975D89">
        <w:rPr>
          <w:sz w:val="28"/>
          <w:szCs w:val="28"/>
        </w:rPr>
        <w:t>е (83,5</w:t>
      </w:r>
      <w:r>
        <w:rPr>
          <w:sz w:val="28"/>
          <w:szCs w:val="28"/>
        </w:rPr>
        <w:t>% от количества организаций данной категории) региона осуществляет эффективно свою деятельность, при этом закупки 36 организаций отмечены с высоким уровнем результативности</w:t>
      </w:r>
      <w:r w:rsidR="00112BFD">
        <w:rPr>
          <w:sz w:val="28"/>
          <w:szCs w:val="28"/>
        </w:rPr>
        <w:t>;</w:t>
      </w:r>
    </w:p>
    <w:p w:rsidR="00112BFD" w:rsidRDefault="00975D89" w:rsidP="00975D89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16 учреждений (16,5</w:t>
      </w:r>
      <w:r w:rsidR="00112BFD">
        <w:rPr>
          <w:sz w:val="28"/>
          <w:szCs w:val="28"/>
        </w:rPr>
        <w:t>%) проводят закупки с эффективностью</w:t>
      </w:r>
      <w:r w:rsidR="0020285A">
        <w:rPr>
          <w:sz w:val="28"/>
          <w:szCs w:val="28"/>
        </w:rPr>
        <w:t xml:space="preserve"> на уровне среднего</w:t>
      </w:r>
      <w:r w:rsidR="00B71D3E">
        <w:rPr>
          <w:sz w:val="28"/>
          <w:szCs w:val="28"/>
        </w:rPr>
        <w:t>, подобная оценка обусловлена низким каче</w:t>
      </w:r>
      <w:r w:rsidR="000261FD">
        <w:rPr>
          <w:sz w:val="28"/>
          <w:szCs w:val="28"/>
        </w:rPr>
        <w:t xml:space="preserve">ством работы заказчиков на этапах планирования, </w:t>
      </w:r>
      <w:r w:rsidR="00B71D3E">
        <w:rPr>
          <w:sz w:val="28"/>
          <w:szCs w:val="28"/>
        </w:rPr>
        <w:t xml:space="preserve"> ведения и исполнения контрактов.</w:t>
      </w:r>
    </w:p>
    <w:p w:rsidR="005926DE" w:rsidRPr="0067053F" w:rsidRDefault="00464FD3" w:rsidP="00975D8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Следует обратить внимание, что 71,</w:t>
      </w:r>
      <w:r w:rsidR="00753F18">
        <w:rPr>
          <w:sz w:val="28"/>
          <w:szCs w:val="28"/>
        </w:rPr>
        <w:t>3</w:t>
      </w:r>
      <w:r>
        <w:rPr>
          <w:sz w:val="28"/>
          <w:szCs w:val="28"/>
        </w:rPr>
        <w:t xml:space="preserve"> % (319 учреждений) исследуемых государственных заказчиков</w:t>
      </w:r>
      <w:r w:rsidR="0004130F">
        <w:rPr>
          <w:sz w:val="28"/>
          <w:szCs w:val="28"/>
        </w:rPr>
        <w:t xml:space="preserve"> имеют объем конкурентных закупок менее</w:t>
      </w:r>
      <w:r w:rsidR="00975D89">
        <w:rPr>
          <w:sz w:val="28"/>
          <w:szCs w:val="28"/>
        </w:rPr>
        <w:t xml:space="preserve"> 10 </w:t>
      </w:r>
      <w:proofErr w:type="gramStart"/>
      <w:r w:rsidR="0004130F">
        <w:rPr>
          <w:sz w:val="28"/>
          <w:szCs w:val="28"/>
        </w:rPr>
        <w:t>млн</w:t>
      </w:r>
      <w:proofErr w:type="gramEnd"/>
      <w:r w:rsidR="00975D89">
        <w:rPr>
          <w:sz w:val="28"/>
          <w:szCs w:val="28"/>
        </w:rPr>
        <w:t xml:space="preserve"> </w:t>
      </w:r>
      <w:r w:rsidR="0004130F">
        <w:rPr>
          <w:sz w:val="28"/>
          <w:szCs w:val="28"/>
        </w:rPr>
        <w:t>руб. и отнесены в группу «</w:t>
      </w:r>
      <w:r w:rsidR="0004130F">
        <w:rPr>
          <w:spacing w:val="-2"/>
          <w:sz w:val="28"/>
          <w:szCs w:val="28"/>
        </w:rPr>
        <w:t xml:space="preserve">Подведомственные учреждения </w:t>
      </w:r>
      <w:r w:rsidR="0004130F">
        <w:rPr>
          <w:spacing w:val="-2"/>
          <w:sz w:val="28"/>
          <w:szCs w:val="28"/>
          <w:lang w:val="en-US"/>
        </w:rPr>
        <w:t>II</w:t>
      </w:r>
      <w:r w:rsidR="0004130F">
        <w:rPr>
          <w:spacing w:val="-2"/>
          <w:sz w:val="28"/>
          <w:szCs w:val="28"/>
        </w:rPr>
        <w:t xml:space="preserve"> кат.».</w:t>
      </w:r>
      <w:r w:rsidR="000B2A37">
        <w:rPr>
          <w:spacing w:val="-2"/>
          <w:sz w:val="28"/>
          <w:szCs w:val="28"/>
        </w:rPr>
        <w:t xml:space="preserve"> Мониторинг закупочной деятельности указанных учреждений позволяет констатировать о преобладании в данной группе заказчиков</w:t>
      </w:r>
      <w:r w:rsidR="00543393">
        <w:rPr>
          <w:spacing w:val="-2"/>
          <w:sz w:val="28"/>
          <w:szCs w:val="28"/>
        </w:rPr>
        <w:t xml:space="preserve">, </w:t>
      </w:r>
      <w:r w:rsidR="0020285A">
        <w:rPr>
          <w:spacing w:val="-2"/>
          <w:sz w:val="28"/>
          <w:szCs w:val="28"/>
        </w:rPr>
        <w:t xml:space="preserve">осуществляющих деятельность со средней </w:t>
      </w:r>
      <w:r w:rsidR="000B2A37">
        <w:rPr>
          <w:spacing w:val="-2"/>
          <w:sz w:val="28"/>
          <w:szCs w:val="28"/>
        </w:rPr>
        <w:t xml:space="preserve">эффективностью (186 организаций) или </w:t>
      </w:r>
      <w:r w:rsidR="0020285A">
        <w:rPr>
          <w:spacing w:val="-2"/>
          <w:sz w:val="28"/>
          <w:szCs w:val="28"/>
        </w:rPr>
        <w:t>ниже среднего уровня</w:t>
      </w:r>
      <w:r w:rsidR="000B2A37">
        <w:rPr>
          <w:spacing w:val="-2"/>
          <w:sz w:val="28"/>
          <w:szCs w:val="28"/>
        </w:rPr>
        <w:t>.</w:t>
      </w:r>
      <w:r w:rsidR="00575A8E">
        <w:rPr>
          <w:spacing w:val="-2"/>
          <w:sz w:val="28"/>
          <w:szCs w:val="28"/>
        </w:rPr>
        <w:t xml:space="preserve"> </w:t>
      </w:r>
    </w:p>
    <w:p w:rsidR="00A25949" w:rsidRPr="00EF1E96" w:rsidRDefault="00575A8E" w:rsidP="00975D8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отметить, что особое внимание уделяется учреждениям </w:t>
      </w:r>
      <w:r w:rsidR="00543393">
        <w:rPr>
          <w:sz w:val="28"/>
          <w:szCs w:val="28"/>
        </w:rPr>
        <w:t>Воронежской</w:t>
      </w:r>
      <w:r>
        <w:rPr>
          <w:sz w:val="28"/>
          <w:szCs w:val="28"/>
        </w:rPr>
        <w:t xml:space="preserve"> области</w:t>
      </w:r>
      <w:r w:rsidR="00543393">
        <w:rPr>
          <w:sz w:val="28"/>
          <w:szCs w:val="28"/>
        </w:rPr>
        <w:t xml:space="preserve">, </w:t>
      </w:r>
      <w:r w:rsidR="0020285A">
        <w:rPr>
          <w:sz w:val="28"/>
          <w:szCs w:val="28"/>
        </w:rPr>
        <w:t>вошедшим</w:t>
      </w:r>
      <w:r w:rsidR="00543393">
        <w:rPr>
          <w:sz w:val="28"/>
          <w:szCs w:val="28"/>
        </w:rPr>
        <w:t xml:space="preserve"> в системе рейтинговой оценк</w:t>
      </w:r>
      <w:r w:rsidR="0020285A">
        <w:rPr>
          <w:sz w:val="28"/>
          <w:szCs w:val="28"/>
        </w:rPr>
        <w:t>и государственных заказчиков в «</w:t>
      </w:r>
      <w:r w:rsidR="0020285A" w:rsidRPr="0020285A">
        <w:rPr>
          <w:spacing w:val="-2"/>
          <w:sz w:val="28"/>
          <w:szCs w:val="28"/>
        </w:rPr>
        <w:t>Зон</w:t>
      </w:r>
      <w:r w:rsidR="0020285A">
        <w:rPr>
          <w:spacing w:val="-2"/>
          <w:sz w:val="28"/>
          <w:szCs w:val="28"/>
        </w:rPr>
        <w:t>у</w:t>
      </w:r>
      <w:r w:rsidR="0020285A" w:rsidRPr="0020285A">
        <w:rPr>
          <w:spacing w:val="-2"/>
          <w:sz w:val="28"/>
          <w:szCs w:val="28"/>
        </w:rPr>
        <w:t xml:space="preserve"> эффективности закупочной деятельности ниже среднего уровня</w:t>
      </w:r>
      <w:r w:rsidR="0020285A">
        <w:rPr>
          <w:spacing w:val="-2"/>
          <w:sz w:val="28"/>
          <w:szCs w:val="28"/>
        </w:rPr>
        <w:t>»</w:t>
      </w:r>
      <w:r w:rsidR="00543393">
        <w:rPr>
          <w:sz w:val="28"/>
          <w:szCs w:val="28"/>
        </w:rPr>
        <w:t>, их доля в общем количестве составила 14,3 % (64 учреждения).</w:t>
      </w:r>
      <w:r w:rsidR="00D8364C">
        <w:rPr>
          <w:sz w:val="28"/>
          <w:szCs w:val="28"/>
        </w:rPr>
        <w:t xml:space="preserve"> Детальный анализ индикаторов оценки эффективности указанных учреждений позволяет выделить следующие проблемные зоны в закупочном процессе</w:t>
      </w:r>
      <w:r w:rsidR="00753F18">
        <w:rPr>
          <w:sz w:val="28"/>
          <w:szCs w:val="28"/>
        </w:rPr>
        <w:t xml:space="preserve"> данных учреждений</w:t>
      </w:r>
      <w:r w:rsidR="00D8364C">
        <w:rPr>
          <w:sz w:val="28"/>
          <w:szCs w:val="28"/>
        </w:rPr>
        <w:t>:</w:t>
      </w:r>
    </w:p>
    <w:p w:rsidR="00A25949" w:rsidRDefault="00A178B4" w:rsidP="00975D89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большое </w:t>
      </w:r>
      <w:r w:rsidR="008C5984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изменений в </w:t>
      </w:r>
      <w:proofErr w:type="gramStart"/>
      <w:r>
        <w:rPr>
          <w:sz w:val="28"/>
          <w:szCs w:val="28"/>
        </w:rPr>
        <w:t>плане-графике</w:t>
      </w:r>
      <w:proofErr w:type="gramEnd"/>
      <w:r>
        <w:rPr>
          <w:sz w:val="28"/>
          <w:szCs w:val="28"/>
        </w:rPr>
        <w:t xml:space="preserve"> закупок в расчете на одну позицию, при этом преимущественно у заказчиков данной категории документы планирования сформированы с минимальным количеством позици</w:t>
      </w:r>
      <w:r w:rsidR="00975D89">
        <w:rPr>
          <w:sz w:val="28"/>
          <w:szCs w:val="28"/>
        </w:rPr>
        <w:t>й</w:t>
      </w:r>
      <w:r>
        <w:rPr>
          <w:sz w:val="28"/>
          <w:szCs w:val="28"/>
        </w:rPr>
        <w:t>;</w:t>
      </w:r>
    </w:p>
    <w:p w:rsidR="00A178B4" w:rsidRPr="00EF1E96" w:rsidRDefault="00A178B4" w:rsidP="00975D89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отсутствие закупок малого объема, </w:t>
      </w:r>
      <w:proofErr w:type="gramStart"/>
      <w:r>
        <w:rPr>
          <w:sz w:val="28"/>
          <w:szCs w:val="28"/>
        </w:rPr>
        <w:t>проведенных</w:t>
      </w:r>
      <w:proofErr w:type="gramEnd"/>
      <w:r>
        <w:rPr>
          <w:sz w:val="28"/>
          <w:szCs w:val="28"/>
        </w:rPr>
        <w:t xml:space="preserve"> посредством специализированного модуля «Информационно-маркетинговый центр», позволяющим перевести закупки </w:t>
      </w:r>
      <w:r w:rsidR="00DC2945">
        <w:rPr>
          <w:sz w:val="28"/>
          <w:szCs w:val="28"/>
        </w:rPr>
        <w:t xml:space="preserve">с широкой конъюнктурой рынка </w:t>
      </w:r>
      <w:r>
        <w:rPr>
          <w:sz w:val="28"/>
          <w:szCs w:val="28"/>
        </w:rPr>
        <w:t>у единственного поставщика на конкурентную основу</w:t>
      </w:r>
      <w:r w:rsidR="008C5984">
        <w:rPr>
          <w:sz w:val="28"/>
          <w:szCs w:val="28"/>
        </w:rPr>
        <w:t>;</w:t>
      </w:r>
    </w:p>
    <w:p w:rsidR="00A25949" w:rsidRDefault="008C5984" w:rsidP="00975D89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низкая исполнительская дисциплина в части ведения реестра контактов</w:t>
      </w:r>
      <w:r w:rsidR="00A30D88">
        <w:rPr>
          <w:spacing w:val="-2"/>
          <w:sz w:val="28"/>
          <w:szCs w:val="28"/>
        </w:rPr>
        <w:t>, заключенных заказчиками, в единой информационной системе в сфере закупок.</w:t>
      </w:r>
    </w:p>
    <w:p w:rsidR="00975D89" w:rsidRDefault="000D2E18" w:rsidP="00975D89">
      <w:pPr>
        <w:spacing w:line="360" w:lineRule="auto"/>
        <w:ind w:firstLine="720"/>
        <w:jc w:val="both"/>
        <w:rPr>
          <w:sz w:val="28"/>
          <w:szCs w:val="28"/>
        </w:rPr>
      </w:pPr>
      <w:r w:rsidRPr="00ED5654">
        <w:rPr>
          <w:sz w:val="28"/>
          <w:szCs w:val="28"/>
        </w:rPr>
        <w:t xml:space="preserve">Распределение </w:t>
      </w:r>
      <w:r>
        <w:rPr>
          <w:sz w:val="28"/>
          <w:szCs w:val="28"/>
        </w:rPr>
        <w:t xml:space="preserve">категорий </w:t>
      </w:r>
      <w:r w:rsidRPr="00ED5654">
        <w:rPr>
          <w:sz w:val="28"/>
          <w:szCs w:val="28"/>
        </w:rPr>
        <w:t xml:space="preserve">государственных заказчиков Воронежской области по зонам эффективности осуществления закупочной деятельности </w:t>
      </w:r>
      <w:r>
        <w:rPr>
          <w:sz w:val="28"/>
          <w:szCs w:val="28"/>
        </w:rPr>
        <w:t>за</w:t>
      </w:r>
      <w:r w:rsidRPr="00ED5654">
        <w:rPr>
          <w:sz w:val="28"/>
          <w:szCs w:val="28"/>
        </w:rPr>
        <w:t xml:space="preserve"> 2016 г.</w:t>
      </w:r>
      <w:r>
        <w:rPr>
          <w:sz w:val="28"/>
          <w:szCs w:val="28"/>
        </w:rPr>
        <w:t xml:space="preserve"> приведено на рисунке 1.</w:t>
      </w:r>
    </w:p>
    <w:p w:rsidR="00975D89" w:rsidRDefault="00975D89" w:rsidP="00975D89">
      <w:pPr>
        <w:spacing w:line="360" w:lineRule="auto"/>
        <w:ind w:firstLine="709"/>
        <w:jc w:val="both"/>
        <w:rPr>
          <w:sz w:val="28"/>
          <w:szCs w:val="28"/>
        </w:rPr>
      </w:pPr>
      <w:r w:rsidRPr="00B61819">
        <w:rPr>
          <w:sz w:val="28"/>
          <w:szCs w:val="28"/>
        </w:rPr>
        <w:t xml:space="preserve">Кроме того, помимо анализа эффективности закупок в разрезе категорий учреждений области рейтинговая система оценки позволяет выявить </w:t>
      </w:r>
      <w:r w:rsidR="00FA6B35">
        <w:rPr>
          <w:sz w:val="28"/>
          <w:szCs w:val="28"/>
        </w:rPr>
        <w:t>эффективность</w:t>
      </w:r>
      <w:r w:rsidRPr="00B61819">
        <w:rPr>
          <w:sz w:val="28"/>
          <w:szCs w:val="28"/>
        </w:rPr>
        <w:t xml:space="preserve"> осуществления закупок заказчиками Воронежской области в разрезе курирующих исполнительных органов государственной власти.</w:t>
      </w:r>
    </w:p>
    <w:p w:rsidR="00FA6B35" w:rsidRPr="00B61819" w:rsidRDefault="00FA6B35" w:rsidP="00975D89">
      <w:pPr>
        <w:spacing w:line="360" w:lineRule="auto"/>
        <w:ind w:firstLine="709"/>
        <w:jc w:val="both"/>
        <w:rPr>
          <w:sz w:val="28"/>
          <w:szCs w:val="28"/>
        </w:rPr>
      </w:pPr>
    </w:p>
    <w:p w:rsidR="00FA6B35" w:rsidRDefault="00FA6B35" w:rsidP="00FA6B35">
      <w:pPr>
        <w:spacing w:line="276" w:lineRule="auto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Таблица 2 – Оценка эффективности закупочной деятельности заказчиков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0"/>
        <w:gridCol w:w="4096"/>
        <w:gridCol w:w="1346"/>
        <w:gridCol w:w="746"/>
        <w:gridCol w:w="745"/>
        <w:gridCol w:w="746"/>
        <w:gridCol w:w="745"/>
        <w:gridCol w:w="746"/>
      </w:tblGrid>
      <w:tr w:rsidR="00FA6B35" w:rsidRPr="00CA6656" w:rsidTr="00FA6B35">
        <w:trPr>
          <w:trHeight w:val="315"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6B35" w:rsidRPr="00CA6656" w:rsidRDefault="00FA6B35" w:rsidP="00CB60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6656">
              <w:rPr>
                <w:b/>
                <w:bCs/>
                <w:color w:val="000000"/>
                <w:sz w:val="20"/>
                <w:szCs w:val="20"/>
              </w:rPr>
              <w:t>Исполнительный орган государственной власти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6656">
              <w:rPr>
                <w:b/>
                <w:bCs/>
                <w:color w:val="000000"/>
                <w:sz w:val="20"/>
                <w:szCs w:val="20"/>
              </w:rPr>
              <w:t>Средний коэффициент эффективности заказчика</w:t>
            </w:r>
            <w:r>
              <w:rPr>
                <w:b/>
                <w:bCs/>
                <w:color w:val="000000"/>
                <w:sz w:val="20"/>
                <w:szCs w:val="20"/>
              </w:rPr>
              <w:t>, балл</w:t>
            </w:r>
          </w:p>
        </w:tc>
        <w:tc>
          <w:tcPr>
            <w:tcW w:w="225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6656">
              <w:rPr>
                <w:b/>
                <w:bCs/>
                <w:color w:val="000000"/>
                <w:sz w:val="20"/>
                <w:szCs w:val="20"/>
              </w:rPr>
              <w:t>Количество подведомственных учреждений</w:t>
            </w:r>
          </w:p>
        </w:tc>
      </w:tr>
      <w:tr w:rsidR="00FA6B35" w:rsidRPr="00CA6656" w:rsidTr="00FA6B35">
        <w:trPr>
          <w:cantSplit/>
          <w:trHeight w:val="1699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B35" w:rsidRPr="00CA6656" w:rsidRDefault="00FA6B35" w:rsidP="00CB60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B35" w:rsidRPr="00CA6656" w:rsidRDefault="00FA6B35" w:rsidP="00CB60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B35" w:rsidRPr="00CA6656" w:rsidRDefault="00FA6B35" w:rsidP="00CB60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6656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A6B35" w:rsidRPr="00CA6656" w:rsidRDefault="00FA6B35" w:rsidP="00CB60B6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Зона высокой эффектности 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A6B35" w:rsidRPr="00CA6656" w:rsidRDefault="00FA6B35" w:rsidP="00CB60B6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Зона эффективности выше среднего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A6B35" w:rsidRPr="00CA6656" w:rsidRDefault="00FA6B35" w:rsidP="00CB60B6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Зона средней эффектности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A6B35" w:rsidRPr="00CA6656" w:rsidRDefault="00FA6B35" w:rsidP="00CB60B6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Зона эффективности ниже среднего</w:t>
            </w:r>
          </w:p>
        </w:tc>
      </w:tr>
      <w:tr w:rsidR="00FA6B35" w:rsidRPr="00CA6656" w:rsidTr="00FA6B35">
        <w:trPr>
          <w:trHeight w:val="51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35" w:rsidRPr="00CA6656" w:rsidRDefault="00FA6B35" w:rsidP="00CB60B6">
            <w:pPr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Департамент здравоохранения Воронежской области</w:t>
            </w:r>
            <w:r>
              <w:rPr>
                <w:color w:val="000000"/>
                <w:sz w:val="20"/>
                <w:szCs w:val="20"/>
              </w:rPr>
              <w:t xml:space="preserve"> (ДЗ ВО)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68,01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6</w:t>
            </w:r>
          </w:p>
        </w:tc>
      </w:tr>
      <w:tr w:rsidR="00FA6B35" w:rsidRPr="00CA6656" w:rsidTr="00FA6B35">
        <w:trPr>
          <w:trHeight w:val="51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35" w:rsidRPr="00CA6656" w:rsidRDefault="00FA6B35" w:rsidP="00CB60B6">
            <w:pPr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Департамент социальной защиты Воронежской области</w:t>
            </w:r>
            <w:r>
              <w:rPr>
                <w:color w:val="000000"/>
                <w:sz w:val="20"/>
                <w:szCs w:val="20"/>
              </w:rPr>
              <w:t xml:space="preserve"> (ДСЗ ВО)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62,14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30</w:t>
            </w:r>
          </w:p>
        </w:tc>
      </w:tr>
      <w:tr w:rsidR="00FA6B35" w:rsidRPr="00CA6656" w:rsidTr="00FA6B35">
        <w:trPr>
          <w:trHeight w:val="30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35" w:rsidRPr="00CA6656" w:rsidRDefault="00FA6B35" w:rsidP="00CB6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35" w:rsidRPr="00CA6656" w:rsidRDefault="00FA6B35" w:rsidP="00CB60B6">
            <w:pPr>
              <w:rPr>
                <w:sz w:val="20"/>
                <w:szCs w:val="20"/>
              </w:rPr>
            </w:pPr>
            <w:r w:rsidRPr="00CA6656">
              <w:rPr>
                <w:sz w:val="20"/>
                <w:szCs w:val="20"/>
              </w:rPr>
              <w:t>Управление ветеринарии Воронежской области</w:t>
            </w:r>
            <w:r>
              <w:rPr>
                <w:sz w:val="20"/>
                <w:szCs w:val="20"/>
              </w:rPr>
              <w:t xml:space="preserve"> (УВ ВО)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58,36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0</w:t>
            </w:r>
          </w:p>
        </w:tc>
      </w:tr>
      <w:tr w:rsidR="00FA6B35" w:rsidRPr="00CA6656" w:rsidTr="00FA6B35">
        <w:trPr>
          <w:trHeight w:val="51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1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35" w:rsidRPr="00CA6656" w:rsidRDefault="00FA6B35" w:rsidP="00CB60B6">
            <w:pPr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Управление физической культуры и спорта Воронежской области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УФКиС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ВО)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52,29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4</w:t>
            </w:r>
          </w:p>
        </w:tc>
      </w:tr>
      <w:tr w:rsidR="00FA6B35" w:rsidRPr="00CA6656" w:rsidTr="00FA6B35">
        <w:trPr>
          <w:trHeight w:val="30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1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35" w:rsidRPr="00CA6656" w:rsidRDefault="00FA6B35" w:rsidP="00CB60B6">
            <w:pPr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Департамент культуры Воронежской области</w:t>
            </w:r>
            <w:r>
              <w:rPr>
                <w:color w:val="000000"/>
                <w:sz w:val="20"/>
                <w:szCs w:val="20"/>
              </w:rPr>
              <w:t xml:space="preserve"> (ДК ВО)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51,57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4</w:t>
            </w:r>
          </w:p>
        </w:tc>
      </w:tr>
      <w:tr w:rsidR="00FA6B35" w:rsidRPr="00CA6656" w:rsidTr="00FA6B35">
        <w:trPr>
          <w:trHeight w:val="25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35" w:rsidRPr="00CA6656" w:rsidRDefault="00FA6B35" w:rsidP="00CB6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35" w:rsidRPr="00CA6656" w:rsidRDefault="00FA6B35" w:rsidP="00CB60B6">
            <w:pPr>
              <w:rPr>
                <w:sz w:val="20"/>
                <w:szCs w:val="20"/>
              </w:rPr>
            </w:pPr>
            <w:r w:rsidRPr="00CA6656">
              <w:rPr>
                <w:sz w:val="20"/>
                <w:szCs w:val="20"/>
              </w:rPr>
              <w:t>Департамент труда и занятости Воронежской области</w:t>
            </w:r>
            <w:r>
              <w:rPr>
                <w:sz w:val="20"/>
                <w:szCs w:val="20"/>
              </w:rPr>
              <w:t xml:space="preserve"> (ДТЗ ВО)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49,31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1</w:t>
            </w:r>
          </w:p>
        </w:tc>
      </w:tr>
      <w:tr w:rsidR="00FA6B35" w:rsidRPr="00CA6656" w:rsidTr="00FA6B35">
        <w:trPr>
          <w:trHeight w:val="51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1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35" w:rsidRPr="00CA6656" w:rsidRDefault="00FA6B35" w:rsidP="00CB60B6">
            <w:pPr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Департамент образования, науки и молодежной политики Воронежской области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ДОНиМП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ВО)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48,85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B35" w:rsidRPr="00CA6656" w:rsidRDefault="00FA6B35" w:rsidP="00CB60B6">
            <w:pPr>
              <w:jc w:val="center"/>
              <w:rPr>
                <w:color w:val="000000"/>
                <w:sz w:val="20"/>
                <w:szCs w:val="20"/>
              </w:rPr>
            </w:pPr>
            <w:r w:rsidRPr="00CA6656">
              <w:rPr>
                <w:color w:val="000000"/>
                <w:sz w:val="20"/>
                <w:szCs w:val="20"/>
              </w:rPr>
              <w:t>17</w:t>
            </w:r>
          </w:p>
        </w:tc>
      </w:tr>
    </w:tbl>
    <w:p w:rsidR="00975D89" w:rsidRDefault="00975D89">
      <w:r>
        <w:br w:type="page"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3"/>
        <w:gridCol w:w="4687"/>
      </w:tblGrid>
      <w:tr w:rsidR="009E469E" w:rsidRPr="00C86115" w:rsidTr="00975D89">
        <w:trPr>
          <w:jc w:val="center"/>
        </w:trPr>
        <w:tc>
          <w:tcPr>
            <w:tcW w:w="4888" w:type="dxa"/>
            <w:shd w:val="clear" w:color="auto" w:fill="auto"/>
          </w:tcPr>
          <w:p w:rsidR="00FF4C43" w:rsidRDefault="00975D89" w:rsidP="00C86115">
            <w:pPr>
              <w:spacing w:line="276" w:lineRule="auto"/>
              <w:jc w:val="center"/>
              <w:rPr>
                <w:noProof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 w:rsidR="00725A8D">
              <w:rPr>
                <w:noProof/>
              </w:rPr>
              <w:drawing>
                <wp:inline distT="0" distB="0" distL="0" distR="0">
                  <wp:extent cx="2764155" cy="2762250"/>
                  <wp:effectExtent l="0" t="0" r="0" b="0"/>
                  <wp:docPr id="3" name="Диаграмм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:rsidR="007A33C3" w:rsidRPr="00C86115" w:rsidRDefault="007A33C3" w:rsidP="00C86115">
            <w:pPr>
              <w:jc w:val="center"/>
              <w:rPr>
                <w:spacing w:val="-2"/>
              </w:rPr>
            </w:pPr>
            <w:r w:rsidRPr="00C86115">
              <w:rPr>
                <w:spacing w:val="-2"/>
              </w:rPr>
              <w:t xml:space="preserve">Исполнительные органы </w:t>
            </w:r>
          </w:p>
          <w:p w:rsidR="00FF4C43" w:rsidRDefault="007A33C3" w:rsidP="00C86115">
            <w:pPr>
              <w:jc w:val="center"/>
              <w:rPr>
                <w:spacing w:val="-2"/>
              </w:rPr>
            </w:pPr>
            <w:r w:rsidRPr="00C86115">
              <w:rPr>
                <w:spacing w:val="-2"/>
              </w:rPr>
              <w:t>государственной власти</w:t>
            </w:r>
            <w:r w:rsidR="006678B0" w:rsidRPr="00C86115">
              <w:rPr>
                <w:spacing w:val="-2"/>
              </w:rPr>
              <w:t xml:space="preserve"> </w:t>
            </w:r>
            <w:r w:rsidR="006678B0" w:rsidRPr="00C86115">
              <w:rPr>
                <w:spacing w:val="-2"/>
                <w:lang w:val="en-US"/>
              </w:rPr>
              <w:t>I</w:t>
            </w:r>
            <w:r w:rsidR="006678B0" w:rsidRPr="00C86115">
              <w:rPr>
                <w:spacing w:val="-2"/>
              </w:rPr>
              <w:t xml:space="preserve"> кат.</w:t>
            </w:r>
          </w:p>
          <w:p w:rsidR="0022111C" w:rsidRDefault="0022111C" w:rsidP="00C86115">
            <w:pPr>
              <w:jc w:val="center"/>
              <w:rPr>
                <w:spacing w:val="-2"/>
              </w:rPr>
            </w:pPr>
          </w:p>
          <w:p w:rsidR="0022111C" w:rsidRPr="00C86115" w:rsidRDefault="0022111C" w:rsidP="00C86115">
            <w:pPr>
              <w:jc w:val="center"/>
              <w:rPr>
                <w:spacing w:val="-2"/>
              </w:rPr>
            </w:pPr>
          </w:p>
        </w:tc>
        <w:tc>
          <w:tcPr>
            <w:tcW w:w="4682" w:type="dxa"/>
            <w:shd w:val="clear" w:color="auto" w:fill="auto"/>
          </w:tcPr>
          <w:p w:rsidR="00FF4C43" w:rsidRDefault="00725A8D" w:rsidP="00C86115">
            <w:pPr>
              <w:spacing w:line="276" w:lineRule="auto"/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774950" cy="2753995"/>
                  <wp:effectExtent l="0" t="0" r="0" b="0"/>
                  <wp:docPr id="4" name="Диаграмм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Диаграмма 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28" t="2074" r="2328" b="23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275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33C3" w:rsidRPr="00C86115" w:rsidRDefault="007A33C3" w:rsidP="00C86115">
            <w:pPr>
              <w:jc w:val="center"/>
              <w:rPr>
                <w:spacing w:val="-2"/>
              </w:rPr>
            </w:pPr>
            <w:r w:rsidRPr="00C86115">
              <w:rPr>
                <w:spacing w:val="-2"/>
              </w:rPr>
              <w:t>Исполнительные органы</w:t>
            </w:r>
          </w:p>
          <w:p w:rsidR="007A33C3" w:rsidRDefault="007A33C3" w:rsidP="00C86115">
            <w:pPr>
              <w:jc w:val="center"/>
              <w:rPr>
                <w:spacing w:val="-2"/>
              </w:rPr>
            </w:pPr>
            <w:r w:rsidRPr="00C86115">
              <w:rPr>
                <w:spacing w:val="-2"/>
              </w:rPr>
              <w:t xml:space="preserve">государственной власти </w:t>
            </w:r>
            <w:r w:rsidRPr="00C86115">
              <w:rPr>
                <w:spacing w:val="-2"/>
                <w:lang w:val="en-US"/>
              </w:rPr>
              <w:t>II</w:t>
            </w:r>
            <w:r w:rsidRPr="00C86115">
              <w:rPr>
                <w:spacing w:val="-2"/>
              </w:rPr>
              <w:t xml:space="preserve"> кат.</w:t>
            </w:r>
          </w:p>
          <w:p w:rsidR="0022111C" w:rsidRDefault="0022111C" w:rsidP="00C86115">
            <w:pPr>
              <w:jc w:val="center"/>
              <w:rPr>
                <w:spacing w:val="-2"/>
                <w:sz w:val="28"/>
                <w:szCs w:val="28"/>
              </w:rPr>
            </w:pPr>
          </w:p>
          <w:p w:rsidR="0022111C" w:rsidRPr="00C86115" w:rsidRDefault="0022111C" w:rsidP="00C86115">
            <w:pPr>
              <w:jc w:val="center"/>
              <w:rPr>
                <w:spacing w:val="-2"/>
                <w:sz w:val="28"/>
                <w:szCs w:val="28"/>
              </w:rPr>
            </w:pPr>
          </w:p>
        </w:tc>
      </w:tr>
      <w:tr w:rsidR="00FF4C43" w:rsidRPr="00C86115" w:rsidTr="00975D89">
        <w:trPr>
          <w:jc w:val="center"/>
        </w:trPr>
        <w:tc>
          <w:tcPr>
            <w:tcW w:w="4888" w:type="dxa"/>
            <w:shd w:val="clear" w:color="auto" w:fill="auto"/>
          </w:tcPr>
          <w:p w:rsidR="00FF4C43" w:rsidRPr="00C86115" w:rsidRDefault="00725A8D" w:rsidP="00C86115">
            <w:pPr>
              <w:spacing w:line="276" w:lineRule="auto"/>
              <w:jc w:val="center"/>
              <w:rPr>
                <w:noProof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2806700" cy="2849245"/>
                  <wp:effectExtent l="0" t="0" r="0" b="0"/>
                  <wp:docPr id="5" name="Диаграмм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Диаграмма 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122" t="-1210" r="-58" b="-8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700" cy="2849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33C3" w:rsidRDefault="007A33C3" w:rsidP="00C86115">
            <w:pPr>
              <w:spacing w:line="276" w:lineRule="auto"/>
              <w:jc w:val="center"/>
              <w:rPr>
                <w:spacing w:val="-2"/>
              </w:rPr>
            </w:pPr>
            <w:r>
              <w:rPr>
                <w:noProof/>
              </w:rPr>
              <w:t xml:space="preserve">Подведомственные учреждения </w:t>
            </w:r>
            <w:r w:rsidRPr="00C86115">
              <w:rPr>
                <w:spacing w:val="-2"/>
                <w:lang w:val="en-US"/>
              </w:rPr>
              <w:t>I</w:t>
            </w:r>
            <w:r w:rsidRPr="00C86115">
              <w:rPr>
                <w:spacing w:val="-2"/>
              </w:rPr>
              <w:t xml:space="preserve"> кат.</w:t>
            </w:r>
          </w:p>
          <w:p w:rsidR="0022111C" w:rsidRDefault="0022111C" w:rsidP="00C86115">
            <w:pPr>
              <w:spacing w:line="276" w:lineRule="auto"/>
              <w:jc w:val="center"/>
              <w:rPr>
                <w:spacing w:val="-2"/>
              </w:rPr>
            </w:pPr>
          </w:p>
          <w:p w:rsidR="0022111C" w:rsidRPr="00C86115" w:rsidRDefault="0022111C" w:rsidP="00C86115">
            <w:pPr>
              <w:spacing w:line="276" w:lineRule="auto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682" w:type="dxa"/>
            <w:shd w:val="clear" w:color="auto" w:fill="auto"/>
          </w:tcPr>
          <w:p w:rsidR="00FF4C43" w:rsidRDefault="00725A8D" w:rsidP="00C86115">
            <w:pPr>
              <w:spacing w:line="276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839085" cy="2839085"/>
                  <wp:effectExtent l="0" t="0" r="0" b="0"/>
                  <wp:docPr id="6" name="Диаграмм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7A33C3" w:rsidRDefault="007A33C3" w:rsidP="00C86115">
            <w:pPr>
              <w:spacing w:line="276" w:lineRule="auto"/>
              <w:jc w:val="center"/>
              <w:rPr>
                <w:spacing w:val="-2"/>
              </w:rPr>
            </w:pPr>
            <w:r>
              <w:rPr>
                <w:noProof/>
              </w:rPr>
              <w:t xml:space="preserve">Подведомственные учреждения </w:t>
            </w:r>
            <w:r w:rsidRPr="00C86115">
              <w:rPr>
                <w:spacing w:val="-2"/>
                <w:lang w:val="en-US"/>
              </w:rPr>
              <w:t>II</w:t>
            </w:r>
            <w:r w:rsidRPr="00C86115">
              <w:rPr>
                <w:spacing w:val="-2"/>
              </w:rPr>
              <w:t xml:space="preserve"> кат.</w:t>
            </w:r>
          </w:p>
          <w:p w:rsidR="0022111C" w:rsidRDefault="0022111C" w:rsidP="00C86115">
            <w:pPr>
              <w:spacing w:line="276" w:lineRule="auto"/>
              <w:jc w:val="center"/>
              <w:rPr>
                <w:spacing w:val="-2"/>
              </w:rPr>
            </w:pPr>
          </w:p>
          <w:p w:rsidR="0022111C" w:rsidRPr="00C86115" w:rsidRDefault="0022111C" w:rsidP="00C86115">
            <w:pPr>
              <w:spacing w:line="276" w:lineRule="auto"/>
              <w:jc w:val="center"/>
              <w:rPr>
                <w:spacing w:val="-2"/>
                <w:sz w:val="28"/>
                <w:szCs w:val="28"/>
              </w:rPr>
            </w:pPr>
          </w:p>
        </w:tc>
      </w:tr>
      <w:tr w:rsidR="00730B18" w:rsidRPr="00C86115" w:rsidTr="00C86115">
        <w:trPr>
          <w:jc w:val="center"/>
        </w:trPr>
        <w:tc>
          <w:tcPr>
            <w:tcW w:w="9570" w:type="dxa"/>
            <w:gridSpan w:val="2"/>
            <w:shd w:val="clear" w:color="auto" w:fill="auto"/>
          </w:tcPr>
          <w:p w:rsidR="00730B18" w:rsidRPr="00A20A74" w:rsidRDefault="00725A8D" w:rsidP="00C86115">
            <w:pPr>
              <w:spacing w:line="276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465445" cy="1148080"/>
                  <wp:effectExtent l="0" t="0" r="0" b="0"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201" t="86198" r="15620" b="10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544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10A0" w:rsidRDefault="00DE10A0" w:rsidP="00232843">
      <w:pPr>
        <w:spacing w:line="276" w:lineRule="auto"/>
        <w:jc w:val="center"/>
        <w:rPr>
          <w:spacing w:val="-2"/>
          <w:sz w:val="28"/>
          <w:szCs w:val="28"/>
        </w:rPr>
      </w:pPr>
    </w:p>
    <w:p w:rsidR="00FF4C43" w:rsidRDefault="00544FA9" w:rsidP="00232843">
      <w:pPr>
        <w:spacing w:line="276" w:lineRule="auto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Рисунок 1 –</w:t>
      </w:r>
      <w:r w:rsidR="000239E0">
        <w:rPr>
          <w:spacing w:val="-2"/>
          <w:sz w:val="28"/>
          <w:szCs w:val="28"/>
        </w:rPr>
        <w:t xml:space="preserve"> Распределение</w:t>
      </w:r>
      <w:r w:rsidR="00AF60D5">
        <w:rPr>
          <w:spacing w:val="-2"/>
          <w:sz w:val="28"/>
          <w:szCs w:val="28"/>
        </w:rPr>
        <w:t xml:space="preserve"> </w:t>
      </w:r>
      <w:r w:rsidR="0093004F">
        <w:rPr>
          <w:spacing w:val="-2"/>
          <w:sz w:val="28"/>
          <w:szCs w:val="28"/>
        </w:rPr>
        <w:t xml:space="preserve">категорий </w:t>
      </w:r>
      <w:r w:rsidR="00AF60D5">
        <w:rPr>
          <w:spacing w:val="-2"/>
          <w:sz w:val="28"/>
          <w:szCs w:val="28"/>
        </w:rPr>
        <w:t>государственных заказчиков Воронежской области по зонам эффективности осуществления закупочной деятельности в 2016 г.</w:t>
      </w:r>
    </w:p>
    <w:p w:rsidR="007B4539" w:rsidRDefault="007B4539" w:rsidP="00CF7F7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7B4539" w:rsidRDefault="00725A8D" w:rsidP="00671902">
      <w:pPr>
        <w:spacing w:line="360" w:lineRule="auto"/>
        <w:ind w:left="-142" w:hanging="284"/>
        <w:jc w:val="both"/>
        <w:rPr>
          <w:spacing w:val="-2"/>
          <w:sz w:val="28"/>
          <w:szCs w:val="28"/>
        </w:rPr>
      </w:pPr>
      <w:r>
        <w:rPr>
          <w:noProof/>
          <w:spacing w:val="-2"/>
          <w:sz w:val="28"/>
          <w:szCs w:val="28"/>
        </w:rPr>
        <w:drawing>
          <wp:inline distT="0" distB="0" distL="0" distR="0">
            <wp:extent cx="6329680" cy="46545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680" cy="4654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4539" w:rsidRDefault="007B4539" w:rsidP="00FA6B35">
      <w:pPr>
        <w:spacing w:line="276" w:lineRule="auto"/>
        <w:ind w:firstLine="709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Рисунок 2 – Структурная декомпозиция учреждений Воронежской области в </w:t>
      </w:r>
      <w:proofErr w:type="gramStart"/>
      <w:r>
        <w:rPr>
          <w:spacing w:val="-2"/>
          <w:sz w:val="28"/>
          <w:szCs w:val="28"/>
        </w:rPr>
        <w:t>разрезе</w:t>
      </w:r>
      <w:proofErr w:type="gramEnd"/>
      <w:r>
        <w:rPr>
          <w:spacing w:val="-2"/>
          <w:sz w:val="28"/>
          <w:szCs w:val="28"/>
        </w:rPr>
        <w:t xml:space="preserve"> курирующих исполнительных органов государственной власти и зон эффективности закупочной деятельности</w:t>
      </w:r>
    </w:p>
    <w:p w:rsidR="007B4539" w:rsidRDefault="007B4539" w:rsidP="00CF7F7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2A6E59" w:rsidRDefault="002A6E59" w:rsidP="00CF7F7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Рассмотрим более подробно итоги рейтингования учреждений в </w:t>
      </w:r>
      <w:proofErr w:type="gramStart"/>
      <w:r>
        <w:rPr>
          <w:spacing w:val="-2"/>
          <w:sz w:val="28"/>
          <w:szCs w:val="28"/>
        </w:rPr>
        <w:t>разрезе</w:t>
      </w:r>
      <w:proofErr w:type="gramEnd"/>
      <w:r>
        <w:rPr>
          <w:spacing w:val="-2"/>
          <w:sz w:val="28"/>
          <w:szCs w:val="28"/>
        </w:rPr>
        <w:t xml:space="preserve"> отраслей социального блока Воронежской области – здравоохранения, социальной защиты, образования, науки и молодежной политики региона.</w:t>
      </w:r>
    </w:p>
    <w:p w:rsidR="00292F3C" w:rsidRPr="00985270" w:rsidRDefault="00CF7F71" w:rsidP="00CF7F71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>По результатам расчета среднего значения коэффициента эффективности деятельности в сфере закупок заказчиков</w:t>
      </w:r>
      <w:r w:rsidR="00B13B7C">
        <w:rPr>
          <w:spacing w:val="-2"/>
          <w:sz w:val="28"/>
          <w:szCs w:val="28"/>
        </w:rPr>
        <w:t xml:space="preserve"> в рамках подчиненности курирующим исполнительным органам государственной власти Воронежской области наибольшим </w:t>
      </w:r>
      <w:r w:rsidR="003F649E">
        <w:rPr>
          <w:spacing w:val="-2"/>
          <w:sz w:val="28"/>
          <w:szCs w:val="28"/>
        </w:rPr>
        <w:t>весом обладает департамент здравоохранения области и подведомственные ему учреждения (</w:t>
      </w:r>
      <w:r w:rsidR="008B4F3C" w:rsidRPr="008B4F3C">
        <w:rPr>
          <w:spacing w:val="-2"/>
          <w:sz w:val="28"/>
          <w:szCs w:val="28"/>
        </w:rPr>
        <w:t>68,</w:t>
      </w:r>
      <w:r w:rsidR="008B4F3C">
        <w:rPr>
          <w:spacing w:val="-2"/>
          <w:sz w:val="28"/>
          <w:szCs w:val="28"/>
        </w:rPr>
        <w:t>01 балл</w:t>
      </w:r>
      <w:r w:rsidR="002237AE">
        <w:rPr>
          <w:spacing w:val="-2"/>
          <w:sz w:val="28"/>
          <w:szCs w:val="28"/>
        </w:rPr>
        <w:t>а</w:t>
      </w:r>
      <w:r w:rsidR="003F649E">
        <w:rPr>
          <w:spacing w:val="-2"/>
          <w:sz w:val="28"/>
          <w:szCs w:val="28"/>
        </w:rPr>
        <w:t>), что свидетельствует о высоком уровне</w:t>
      </w:r>
      <w:r w:rsidR="006C630E">
        <w:rPr>
          <w:spacing w:val="-2"/>
          <w:sz w:val="28"/>
          <w:szCs w:val="28"/>
        </w:rPr>
        <w:t xml:space="preserve"> исполнительской дисциплины подведомственных учреждений и детальном </w:t>
      </w:r>
      <w:r w:rsidR="00FA6B35">
        <w:rPr>
          <w:spacing w:val="-2"/>
          <w:sz w:val="28"/>
          <w:szCs w:val="28"/>
        </w:rPr>
        <w:t>внутриведомственном</w:t>
      </w:r>
      <w:r w:rsidR="006C630E">
        <w:rPr>
          <w:spacing w:val="-2"/>
          <w:sz w:val="28"/>
          <w:szCs w:val="28"/>
        </w:rPr>
        <w:t xml:space="preserve"> контроле </w:t>
      </w:r>
      <w:r w:rsidR="006C630E">
        <w:rPr>
          <w:spacing w:val="-2"/>
          <w:sz w:val="28"/>
          <w:szCs w:val="28"/>
        </w:rPr>
        <w:lastRenderedPageBreak/>
        <w:t>главного распорядителя бюджетных средств.</w:t>
      </w:r>
      <w:proofErr w:type="gramEnd"/>
      <w:r w:rsidR="006C630E">
        <w:rPr>
          <w:spacing w:val="-2"/>
          <w:sz w:val="28"/>
          <w:szCs w:val="28"/>
        </w:rPr>
        <w:t xml:space="preserve"> Наибольшую долю в структуре </w:t>
      </w:r>
      <w:r w:rsidR="006C630E" w:rsidRPr="00FA6B35">
        <w:rPr>
          <w:spacing w:val="-2"/>
          <w:sz w:val="28"/>
          <w:szCs w:val="28"/>
        </w:rPr>
        <w:t xml:space="preserve">учреждений здравоохранения области занимают учреждения, находящиеся в зоне </w:t>
      </w:r>
      <w:r w:rsidR="007B4539" w:rsidRPr="00FA6B35">
        <w:rPr>
          <w:spacing w:val="-2"/>
          <w:sz w:val="28"/>
          <w:szCs w:val="28"/>
        </w:rPr>
        <w:t xml:space="preserve">высокой эффективности и </w:t>
      </w:r>
      <w:r w:rsidR="006C630E" w:rsidRPr="00FA6B35">
        <w:rPr>
          <w:spacing w:val="-2"/>
          <w:sz w:val="28"/>
          <w:szCs w:val="28"/>
        </w:rPr>
        <w:t>эффект</w:t>
      </w:r>
      <w:r w:rsidR="00985270" w:rsidRPr="00FA6B35">
        <w:rPr>
          <w:spacing w:val="-2"/>
          <w:sz w:val="28"/>
          <w:szCs w:val="28"/>
        </w:rPr>
        <w:t>ивности</w:t>
      </w:r>
      <w:r w:rsidR="007B4539" w:rsidRPr="00FA6B35">
        <w:rPr>
          <w:spacing w:val="-2"/>
          <w:sz w:val="28"/>
          <w:szCs w:val="28"/>
        </w:rPr>
        <w:t xml:space="preserve"> закупочной</w:t>
      </w:r>
      <w:r w:rsidR="007B4539" w:rsidRPr="00985270">
        <w:rPr>
          <w:spacing w:val="-4"/>
          <w:sz w:val="28"/>
          <w:szCs w:val="28"/>
        </w:rPr>
        <w:t xml:space="preserve"> деятельности</w:t>
      </w:r>
      <w:r w:rsidR="00985270" w:rsidRPr="00985270">
        <w:rPr>
          <w:spacing w:val="-4"/>
          <w:sz w:val="28"/>
          <w:szCs w:val="28"/>
        </w:rPr>
        <w:t xml:space="preserve"> выше среднего уровня на территории Воронежской области</w:t>
      </w:r>
      <w:r w:rsidR="007B4539" w:rsidRPr="00985270">
        <w:rPr>
          <w:spacing w:val="-4"/>
          <w:sz w:val="28"/>
          <w:szCs w:val="28"/>
        </w:rPr>
        <w:t xml:space="preserve"> (62</w:t>
      </w:r>
      <w:r w:rsidR="006C630E" w:rsidRPr="00985270">
        <w:rPr>
          <w:spacing w:val="-4"/>
          <w:sz w:val="28"/>
          <w:szCs w:val="28"/>
        </w:rPr>
        <w:t xml:space="preserve"> учреждени</w:t>
      </w:r>
      <w:r w:rsidR="007B4539" w:rsidRPr="00985270">
        <w:rPr>
          <w:spacing w:val="-4"/>
          <w:sz w:val="28"/>
          <w:szCs w:val="28"/>
        </w:rPr>
        <w:t>я</w:t>
      </w:r>
      <w:r w:rsidR="006C630E" w:rsidRPr="00985270">
        <w:rPr>
          <w:spacing w:val="-4"/>
          <w:sz w:val="28"/>
          <w:szCs w:val="28"/>
        </w:rPr>
        <w:t xml:space="preserve">, </w:t>
      </w:r>
      <w:r w:rsidR="007B4539" w:rsidRPr="00985270">
        <w:rPr>
          <w:spacing w:val="-4"/>
          <w:sz w:val="28"/>
          <w:szCs w:val="28"/>
        </w:rPr>
        <w:t>63,3</w:t>
      </w:r>
      <w:r w:rsidR="006C630E" w:rsidRPr="00985270">
        <w:rPr>
          <w:spacing w:val="-4"/>
          <w:sz w:val="28"/>
          <w:szCs w:val="28"/>
        </w:rPr>
        <w:t>%).</w:t>
      </w:r>
    </w:p>
    <w:p w:rsidR="006C630E" w:rsidRDefault="006C630E" w:rsidP="00CF7F7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Также необходимо отметить,</w:t>
      </w:r>
      <w:r w:rsidR="004842A0">
        <w:rPr>
          <w:spacing w:val="-2"/>
          <w:sz w:val="28"/>
          <w:szCs w:val="28"/>
        </w:rPr>
        <w:t xml:space="preserve"> что по</w:t>
      </w:r>
      <w:r>
        <w:rPr>
          <w:spacing w:val="-2"/>
          <w:sz w:val="28"/>
          <w:szCs w:val="28"/>
        </w:rPr>
        <w:t xml:space="preserve"> учреждения</w:t>
      </w:r>
      <w:r w:rsidR="004842A0">
        <w:rPr>
          <w:spacing w:val="-2"/>
          <w:sz w:val="28"/>
          <w:szCs w:val="28"/>
        </w:rPr>
        <w:t>м</w:t>
      </w:r>
      <w:r>
        <w:rPr>
          <w:spacing w:val="-2"/>
          <w:sz w:val="28"/>
          <w:szCs w:val="28"/>
        </w:rPr>
        <w:t xml:space="preserve"> социальной защиты региона средний коэффициент эффективности </w:t>
      </w:r>
      <w:r w:rsidR="00FB6E39">
        <w:rPr>
          <w:spacing w:val="-2"/>
          <w:sz w:val="28"/>
          <w:szCs w:val="28"/>
        </w:rPr>
        <w:t>за</w:t>
      </w:r>
      <w:r>
        <w:rPr>
          <w:spacing w:val="-2"/>
          <w:sz w:val="28"/>
          <w:szCs w:val="28"/>
        </w:rPr>
        <w:t xml:space="preserve"> 2016 г. составил </w:t>
      </w:r>
      <w:r w:rsidR="004842A0">
        <w:rPr>
          <w:spacing w:val="-2"/>
          <w:sz w:val="28"/>
          <w:szCs w:val="28"/>
        </w:rPr>
        <w:t>62,14 балла</w:t>
      </w:r>
      <w:r w:rsidRPr="00D136DA">
        <w:rPr>
          <w:spacing w:val="-2"/>
          <w:sz w:val="28"/>
          <w:szCs w:val="28"/>
        </w:rPr>
        <w:t>.</w:t>
      </w:r>
      <w:r w:rsidR="00FB6E39">
        <w:rPr>
          <w:spacing w:val="-2"/>
          <w:sz w:val="28"/>
          <w:szCs w:val="28"/>
        </w:rPr>
        <w:t xml:space="preserve"> Однако, несмотря на столь высокую среднюю оценку в </w:t>
      </w:r>
      <w:r w:rsidR="008A17FD">
        <w:rPr>
          <w:spacing w:val="-2"/>
          <w:sz w:val="28"/>
          <w:szCs w:val="28"/>
        </w:rPr>
        <w:t>подведомственной департа</w:t>
      </w:r>
      <w:r w:rsidR="00FB6E39">
        <w:rPr>
          <w:spacing w:val="-2"/>
          <w:sz w:val="28"/>
          <w:szCs w:val="28"/>
        </w:rPr>
        <w:t>менту социальной защиты</w:t>
      </w:r>
      <w:r w:rsidR="002A6E59">
        <w:rPr>
          <w:spacing w:val="-2"/>
          <w:sz w:val="28"/>
          <w:szCs w:val="28"/>
        </w:rPr>
        <w:t xml:space="preserve"> области</w:t>
      </w:r>
      <w:r w:rsidR="00FB6E39">
        <w:rPr>
          <w:spacing w:val="-2"/>
          <w:sz w:val="28"/>
          <w:szCs w:val="28"/>
        </w:rPr>
        <w:t xml:space="preserve"> сфере деятельности выявлено</w:t>
      </w:r>
      <w:r w:rsidR="00FA6B35">
        <w:rPr>
          <w:spacing w:val="-2"/>
          <w:sz w:val="28"/>
          <w:szCs w:val="28"/>
        </w:rPr>
        <w:t xml:space="preserve"> порядка 29</w:t>
      </w:r>
      <w:r w:rsidR="008A17FD">
        <w:rPr>
          <w:spacing w:val="-2"/>
          <w:sz w:val="28"/>
          <w:szCs w:val="28"/>
        </w:rPr>
        <w:t xml:space="preserve">% учреждений, имеющих </w:t>
      </w:r>
      <w:proofErr w:type="gramStart"/>
      <w:r w:rsidR="008A17FD">
        <w:rPr>
          <w:spacing w:val="-2"/>
          <w:sz w:val="28"/>
          <w:szCs w:val="28"/>
        </w:rPr>
        <w:t>закупки</w:t>
      </w:r>
      <w:proofErr w:type="gramEnd"/>
      <w:r w:rsidR="00985270">
        <w:rPr>
          <w:spacing w:val="-2"/>
          <w:sz w:val="28"/>
          <w:szCs w:val="28"/>
        </w:rPr>
        <w:t xml:space="preserve"> эффективность которых характеризуется как ниже среднего уровня</w:t>
      </w:r>
      <w:r w:rsidR="008A17FD">
        <w:rPr>
          <w:spacing w:val="-2"/>
          <w:sz w:val="28"/>
          <w:szCs w:val="28"/>
        </w:rPr>
        <w:t xml:space="preserve">. Данный факт </w:t>
      </w:r>
      <w:r w:rsidR="002A6E59">
        <w:rPr>
          <w:spacing w:val="-2"/>
          <w:sz w:val="28"/>
          <w:szCs w:val="28"/>
        </w:rPr>
        <w:t>указывает на необходимость повышения уровня контроля со стороны учредителя и соблюдения требований законодательства о контрактной системе в сфере закупок</w:t>
      </w:r>
      <w:r w:rsidR="00A55BF3">
        <w:rPr>
          <w:spacing w:val="-2"/>
          <w:sz w:val="28"/>
          <w:szCs w:val="28"/>
        </w:rPr>
        <w:t xml:space="preserve"> учреждениями</w:t>
      </w:r>
      <w:r w:rsidR="002A6E59">
        <w:rPr>
          <w:spacing w:val="-2"/>
          <w:sz w:val="28"/>
          <w:szCs w:val="28"/>
        </w:rPr>
        <w:t>.</w:t>
      </w:r>
    </w:p>
    <w:p w:rsidR="002A6E59" w:rsidRDefault="002A6E59" w:rsidP="00CF7F7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Эффективность закупочной деятельности учреждений образования Воронежской области в исследуемом периоде </w:t>
      </w:r>
      <w:r w:rsidR="00E233E4">
        <w:rPr>
          <w:spacing w:val="-2"/>
          <w:sz w:val="28"/>
          <w:szCs w:val="28"/>
        </w:rPr>
        <w:t xml:space="preserve">в среднем </w:t>
      </w:r>
      <w:r w:rsidR="00D1039A">
        <w:rPr>
          <w:spacing w:val="-2"/>
          <w:sz w:val="28"/>
          <w:szCs w:val="28"/>
        </w:rPr>
        <w:t xml:space="preserve">оценивается в </w:t>
      </w:r>
      <w:r w:rsidR="00E233E4" w:rsidRPr="00A55BF3">
        <w:rPr>
          <w:spacing w:val="-2"/>
          <w:sz w:val="28"/>
          <w:szCs w:val="28"/>
        </w:rPr>
        <w:t>48,85 баллов</w:t>
      </w:r>
      <w:r w:rsidR="00E233E4">
        <w:rPr>
          <w:spacing w:val="-2"/>
          <w:sz w:val="28"/>
          <w:szCs w:val="28"/>
        </w:rPr>
        <w:t xml:space="preserve">, при этом большинство учреждений находятся в зоне </w:t>
      </w:r>
      <w:r w:rsidR="00D1039A">
        <w:rPr>
          <w:spacing w:val="-2"/>
          <w:sz w:val="28"/>
          <w:szCs w:val="28"/>
        </w:rPr>
        <w:t>средней эффективности и ниже среднего</w:t>
      </w:r>
      <w:r w:rsidR="00FE7213">
        <w:rPr>
          <w:spacing w:val="-2"/>
          <w:sz w:val="28"/>
          <w:szCs w:val="28"/>
        </w:rPr>
        <w:t>, декларируя о необходимости применения превентивных мер</w:t>
      </w:r>
      <w:r w:rsidR="00CD0908">
        <w:rPr>
          <w:spacing w:val="-2"/>
          <w:sz w:val="28"/>
          <w:szCs w:val="28"/>
        </w:rPr>
        <w:t xml:space="preserve"> аналогичных для департамента социальной защиты региона.</w:t>
      </w:r>
    </w:p>
    <w:p w:rsidR="00724683" w:rsidRPr="00544C91" w:rsidRDefault="00600C5F" w:rsidP="00CF7F71">
      <w:pPr>
        <w:spacing w:line="360" w:lineRule="auto"/>
        <w:ind w:firstLine="709"/>
        <w:jc w:val="both"/>
        <w:rPr>
          <w:sz w:val="28"/>
          <w:szCs w:val="28"/>
        </w:rPr>
      </w:pPr>
      <w:r w:rsidRPr="00544C91">
        <w:rPr>
          <w:sz w:val="28"/>
          <w:szCs w:val="28"/>
        </w:rPr>
        <w:t>Тем не менее</w:t>
      </w:r>
      <w:r w:rsidR="00935E01" w:rsidRPr="00544C91">
        <w:rPr>
          <w:sz w:val="28"/>
          <w:szCs w:val="28"/>
        </w:rPr>
        <w:t>,</w:t>
      </w:r>
      <w:r w:rsidRPr="00544C91">
        <w:rPr>
          <w:sz w:val="28"/>
          <w:szCs w:val="28"/>
        </w:rPr>
        <w:t xml:space="preserve"> несмотря на важность и значимость процесса оценки </w:t>
      </w:r>
      <w:r w:rsidR="00935E01" w:rsidRPr="00544C91">
        <w:rPr>
          <w:sz w:val="28"/>
          <w:szCs w:val="28"/>
        </w:rPr>
        <w:t>закупочной деятельности Воронежской области в разрезе выше</w:t>
      </w:r>
      <w:r w:rsidR="00692A08" w:rsidRPr="00544C91">
        <w:rPr>
          <w:sz w:val="28"/>
          <w:szCs w:val="28"/>
        </w:rPr>
        <w:t xml:space="preserve"> </w:t>
      </w:r>
      <w:r w:rsidR="00935E01" w:rsidRPr="00544C91">
        <w:rPr>
          <w:sz w:val="28"/>
          <w:szCs w:val="28"/>
        </w:rPr>
        <w:t>выделенных групп востребованность разработанного рейтинга</w:t>
      </w:r>
      <w:r w:rsidR="00692A08" w:rsidRPr="00544C91">
        <w:rPr>
          <w:sz w:val="28"/>
          <w:szCs w:val="28"/>
        </w:rPr>
        <w:t xml:space="preserve"> обуславливается детальным анализом процессов осуществления закупок каждого государственного заказчика.</w:t>
      </w:r>
    </w:p>
    <w:p w:rsidR="00692A08" w:rsidRDefault="009507D3" w:rsidP="00CF7F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В </w:t>
      </w:r>
      <w:proofErr w:type="gramStart"/>
      <w:r>
        <w:rPr>
          <w:spacing w:val="-2"/>
          <w:sz w:val="28"/>
          <w:szCs w:val="28"/>
        </w:rPr>
        <w:t>качестве</w:t>
      </w:r>
      <w:proofErr w:type="gramEnd"/>
      <w:r>
        <w:rPr>
          <w:spacing w:val="-2"/>
          <w:sz w:val="28"/>
          <w:szCs w:val="28"/>
        </w:rPr>
        <w:t xml:space="preserve"> экспресс анализа результатов рейтингования закупок государственных заказчиков Воронежской области рассмотрим оценку эффективности закупочной деятельности на примере учреждения, вошедшего в лидеры 2016 г. – БУЗ ВО «</w:t>
      </w:r>
      <w:r w:rsidR="0079302C" w:rsidRPr="00667026">
        <w:rPr>
          <w:sz w:val="28"/>
          <w:szCs w:val="28"/>
        </w:rPr>
        <w:t>Воронежская об</w:t>
      </w:r>
      <w:r w:rsidR="00FA6B35">
        <w:rPr>
          <w:sz w:val="28"/>
          <w:szCs w:val="28"/>
        </w:rPr>
        <w:t>ластная клиническая больница </w:t>
      </w:r>
      <w:r w:rsidR="0079302C">
        <w:rPr>
          <w:sz w:val="28"/>
          <w:szCs w:val="28"/>
        </w:rPr>
        <w:t>№1» (далее – БУЗ ВО «ВОКБ №1»).</w:t>
      </w:r>
    </w:p>
    <w:p w:rsidR="00997151" w:rsidRDefault="00997151" w:rsidP="00CF7F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Система индикатор</w:t>
      </w:r>
      <w:r w:rsidR="006D78C3">
        <w:rPr>
          <w:sz w:val="28"/>
          <w:szCs w:val="28"/>
        </w:rPr>
        <w:t>ов</w:t>
      </w:r>
      <w:r>
        <w:rPr>
          <w:sz w:val="28"/>
          <w:szCs w:val="28"/>
        </w:rPr>
        <w:t xml:space="preserve"> оценки закупочной деятельности заказчиков сформирована из 21 показателя, максимально описывающих эффективность реализации этапов обеспечения потребностей учреждения, начиная от  планирования закупки до исполнения государственного контракта.</w:t>
      </w:r>
    </w:p>
    <w:p w:rsidR="00997151" w:rsidRDefault="00997151" w:rsidP="00CF7F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таблице</w:t>
      </w:r>
      <w:r w:rsidR="00A111E4">
        <w:rPr>
          <w:sz w:val="28"/>
          <w:szCs w:val="28"/>
        </w:rPr>
        <w:t xml:space="preserve"> 3</w:t>
      </w:r>
      <w:r w:rsidR="006D78C3">
        <w:rPr>
          <w:sz w:val="28"/>
          <w:szCs w:val="28"/>
        </w:rPr>
        <w:t xml:space="preserve"> приведен перечень указанных индикаторов, их значения по результатам оценки в баллах, а также среднее значение по категории заказчиков.</w:t>
      </w:r>
    </w:p>
    <w:p w:rsidR="006D78C3" w:rsidRPr="00BE1252" w:rsidRDefault="006D78C3" w:rsidP="00CF7F71">
      <w:pPr>
        <w:spacing w:line="360" w:lineRule="auto"/>
        <w:ind w:firstLine="709"/>
        <w:jc w:val="both"/>
      </w:pPr>
    </w:p>
    <w:p w:rsidR="006D78C3" w:rsidRDefault="006D78C3" w:rsidP="00FA6B3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Таблица 3 – Система показателей оценки закупочной деятельности государственных заказчиков Воронежской области (на примере БУЗ ВО «ВОКБ №1»)</w:t>
      </w:r>
      <w:r w:rsidR="00FA6B35">
        <w:rPr>
          <w:sz w:val="28"/>
          <w:szCs w:val="28"/>
        </w:rPr>
        <w:t>, балл.</w:t>
      </w:r>
    </w:p>
    <w:tbl>
      <w:tblPr>
        <w:tblW w:w="949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1559"/>
        <w:gridCol w:w="1560"/>
      </w:tblGrid>
      <w:tr w:rsidR="00206E76" w:rsidRPr="006D78C3" w:rsidTr="00FA6B35">
        <w:trPr>
          <w:trHeight w:val="780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6D78C3">
            <w:pPr>
              <w:jc w:val="center"/>
              <w:rPr>
                <w:b/>
                <w:bCs/>
                <w:color w:val="000000"/>
              </w:rPr>
            </w:pPr>
            <w:r w:rsidRPr="006D78C3">
              <w:rPr>
                <w:b/>
                <w:bCs/>
                <w:color w:val="000000"/>
              </w:rPr>
              <w:t>Показатель</w:t>
            </w:r>
            <w:r w:rsidR="00206E76">
              <w:rPr>
                <w:b/>
                <w:bCs/>
                <w:color w:val="000000"/>
              </w:rPr>
              <w:t xml:space="preserve"> оценки эффективности закупочной деятельности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06E76" w:rsidRDefault="00206E76" w:rsidP="006D78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Значение показателя</w:t>
            </w:r>
          </w:p>
          <w:p w:rsidR="006D78C3" w:rsidRPr="006D78C3" w:rsidRDefault="00206E76" w:rsidP="00FA6B3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БУЗ </w:t>
            </w:r>
            <w:r w:rsidR="00FA6B35">
              <w:rPr>
                <w:b/>
                <w:bCs/>
                <w:color w:val="000000"/>
              </w:rPr>
              <w:t>«ВОКБ </w:t>
            </w:r>
            <w:r>
              <w:rPr>
                <w:b/>
                <w:bCs/>
                <w:color w:val="000000"/>
              </w:rPr>
              <w:t>№1</w:t>
            </w:r>
            <w:r w:rsidR="00FA6B35">
              <w:rPr>
                <w:b/>
                <w:bCs/>
                <w:color w:val="000000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D78C3" w:rsidRPr="006D78C3" w:rsidRDefault="00206E76" w:rsidP="00FA6B3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Среднее значение</w:t>
            </w:r>
            <w:r w:rsidR="006D78C3" w:rsidRPr="006D78C3">
              <w:rPr>
                <w:b/>
                <w:bCs/>
                <w:color w:val="000000"/>
              </w:rPr>
              <w:t xml:space="preserve"> </w:t>
            </w:r>
            <w:r w:rsidR="00FA6B35">
              <w:rPr>
                <w:b/>
                <w:bCs/>
                <w:color w:val="000000"/>
              </w:rPr>
              <w:t>показателя по соотв. категории</w:t>
            </w:r>
          </w:p>
        </w:tc>
      </w:tr>
      <w:tr w:rsidR="00666D3A" w:rsidRPr="00FA6B35" w:rsidTr="00FA6B35">
        <w:trPr>
          <w:trHeight w:val="67"/>
        </w:trPr>
        <w:tc>
          <w:tcPr>
            <w:tcW w:w="6379" w:type="dxa"/>
            <w:shd w:val="clear" w:color="auto" w:fill="auto"/>
            <w:noWrap/>
            <w:vAlign w:val="center"/>
          </w:tcPr>
          <w:p w:rsidR="00666D3A" w:rsidRPr="00FA6B35" w:rsidRDefault="00666D3A" w:rsidP="006D78C3">
            <w:pPr>
              <w:jc w:val="center"/>
              <w:rPr>
                <w:bCs/>
                <w:color w:val="000000"/>
              </w:rPr>
            </w:pPr>
            <w:r w:rsidRPr="00FA6B35">
              <w:rPr>
                <w:bCs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6D3A" w:rsidRPr="00FA6B35" w:rsidRDefault="00666D3A" w:rsidP="006D78C3">
            <w:pPr>
              <w:jc w:val="center"/>
              <w:rPr>
                <w:bCs/>
                <w:color w:val="000000"/>
              </w:rPr>
            </w:pPr>
            <w:r w:rsidRPr="00FA6B35">
              <w:rPr>
                <w:bCs/>
                <w:color w:val="00000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D3A" w:rsidRPr="00FA6B35" w:rsidRDefault="00666D3A" w:rsidP="001E4E88">
            <w:pPr>
              <w:jc w:val="center"/>
              <w:rPr>
                <w:bCs/>
                <w:color w:val="000000"/>
              </w:rPr>
            </w:pPr>
            <w:r w:rsidRPr="00FA6B35">
              <w:rPr>
                <w:bCs/>
                <w:color w:val="000000"/>
              </w:rPr>
              <w:t>3</w:t>
            </w:r>
          </w:p>
        </w:tc>
      </w:tr>
      <w:tr w:rsidR="001E4E88" w:rsidRPr="001E4E88" w:rsidTr="00BE1252">
        <w:trPr>
          <w:trHeight w:val="410"/>
        </w:trPr>
        <w:tc>
          <w:tcPr>
            <w:tcW w:w="9498" w:type="dxa"/>
            <w:gridSpan w:val="3"/>
            <w:shd w:val="clear" w:color="auto" w:fill="auto"/>
            <w:noWrap/>
            <w:vAlign w:val="center"/>
          </w:tcPr>
          <w:p w:rsidR="001E4E88" w:rsidRPr="001E4E88" w:rsidRDefault="001E4E88" w:rsidP="00F06E85">
            <w:pPr>
              <w:jc w:val="center"/>
              <w:rPr>
                <w:b/>
                <w:color w:val="000000"/>
              </w:rPr>
            </w:pPr>
            <w:r w:rsidRPr="001E4E88">
              <w:rPr>
                <w:b/>
              </w:rPr>
              <w:t>Оценка эффективности планирования закупочной деятельности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</w:t>
            </w:r>
            <w:proofErr w:type="gramStart"/>
            <w:r w:rsidRPr="006D78C3">
              <w:rPr>
                <w:color w:val="000000"/>
              </w:rPr>
              <w:t>1</w:t>
            </w:r>
            <w:proofErr w:type="gramEnd"/>
            <w:r w:rsidRPr="006D78C3">
              <w:rPr>
                <w:color w:val="000000"/>
              </w:rPr>
              <w:t xml:space="preserve">. Своевременность публикации заказчиками планов-графиков в </w:t>
            </w:r>
            <w:r w:rsidR="00BE1252">
              <w:rPr>
                <w:color w:val="000000"/>
              </w:rPr>
              <w:t>единой информационной системе в сфере закупок (</w:t>
            </w:r>
            <w:r w:rsidRPr="006D78C3">
              <w:rPr>
                <w:color w:val="000000"/>
              </w:rPr>
              <w:t>ЕИС</w:t>
            </w:r>
            <w:r w:rsidR="00BE1252">
              <w:rPr>
                <w:color w:val="000000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87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</w:t>
            </w:r>
            <w:proofErr w:type="gramStart"/>
            <w:r w:rsidRPr="006D78C3">
              <w:rPr>
                <w:color w:val="000000"/>
              </w:rPr>
              <w:t>2</w:t>
            </w:r>
            <w:proofErr w:type="gramEnd"/>
            <w:r w:rsidRPr="006D78C3">
              <w:rPr>
                <w:color w:val="000000"/>
              </w:rPr>
              <w:t>. Полнота формирования плана-графика на этапе его первоначального размещения в ЕИС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65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40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П3. Планомерность закупок заказчиков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89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</w:t>
            </w:r>
            <w:proofErr w:type="gramStart"/>
            <w:r w:rsidRPr="006D78C3">
              <w:rPr>
                <w:color w:val="000000"/>
              </w:rPr>
              <w:t>4</w:t>
            </w:r>
            <w:proofErr w:type="gramEnd"/>
            <w:r w:rsidRPr="006D78C3">
              <w:rPr>
                <w:color w:val="000000"/>
              </w:rPr>
              <w:t xml:space="preserve">. Среднее количество изменений в </w:t>
            </w:r>
            <w:proofErr w:type="gramStart"/>
            <w:r w:rsidRPr="006D78C3">
              <w:rPr>
                <w:color w:val="000000"/>
              </w:rPr>
              <w:t>расчете</w:t>
            </w:r>
            <w:proofErr w:type="gramEnd"/>
            <w:r w:rsidRPr="006D78C3">
              <w:rPr>
                <w:color w:val="000000"/>
              </w:rPr>
              <w:t xml:space="preserve"> на одну позицию плана-графика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87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35</w:t>
            </w:r>
          </w:p>
        </w:tc>
      </w:tr>
      <w:tr w:rsidR="00206E76" w:rsidRPr="006D78C3" w:rsidTr="00FA6B35">
        <w:trPr>
          <w:trHeight w:val="315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 xml:space="preserve">П5. Степень выполнения плана-графика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94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84</w:t>
            </w:r>
          </w:p>
        </w:tc>
      </w:tr>
      <w:tr w:rsidR="001E4E88" w:rsidRPr="004C7199" w:rsidTr="00BE1252">
        <w:trPr>
          <w:trHeight w:val="667"/>
        </w:trPr>
        <w:tc>
          <w:tcPr>
            <w:tcW w:w="9498" w:type="dxa"/>
            <w:gridSpan w:val="3"/>
            <w:shd w:val="clear" w:color="auto" w:fill="auto"/>
            <w:noWrap/>
            <w:vAlign w:val="center"/>
          </w:tcPr>
          <w:p w:rsidR="004C7199" w:rsidRDefault="004C7199" w:rsidP="00F06E85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4C7199">
              <w:rPr>
                <w:b/>
              </w:rPr>
              <w:t>ценка эффективности процедур определения поставщиков</w:t>
            </w:r>
          </w:p>
          <w:p w:rsidR="001E4E88" w:rsidRPr="004C7199" w:rsidRDefault="004C7199" w:rsidP="00F06E85">
            <w:pPr>
              <w:jc w:val="center"/>
              <w:rPr>
                <w:b/>
              </w:rPr>
            </w:pPr>
            <w:r>
              <w:rPr>
                <w:b/>
              </w:rPr>
              <w:t>(исполнителей, подрядчиков)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</w:t>
            </w:r>
            <w:proofErr w:type="gramStart"/>
            <w:r w:rsidRPr="006D78C3">
              <w:rPr>
                <w:color w:val="000000"/>
              </w:rPr>
              <w:t>6</w:t>
            </w:r>
            <w:proofErr w:type="gramEnd"/>
            <w:r w:rsidRPr="006D78C3">
              <w:rPr>
                <w:color w:val="000000"/>
              </w:rPr>
              <w:t xml:space="preserve">. Доля закупок, </w:t>
            </w:r>
            <w:proofErr w:type="gramStart"/>
            <w:r w:rsidRPr="006D78C3">
              <w:rPr>
                <w:color w:val="000000"/>
              </w:rPr>
              <w:t>совершенных</w:t>
            </w:r>
            <w:proofErr w:type="gramEnd"/>
            <w:r w:rsidRPr="006D78C3">
              <w:rPr>
                <w:color w:val="000000"/>
              </w:rPr>
              <w:t xml:space="preserve"> конкурентными способами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89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83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</w:t>
            </w:r>
            <w:proofErr w:type="gramStart"/>
            <w:r w:rsidRPr="006D78C3">
              <w:rPr>
                <w:color w:val="000000"/>
              </w:rPr>
              <w:t>7</w:t>
            </w:r>
            <w:proofErr w:type="gramEnd"/>
            <w:r w:rsidRPr="006D78C3">
              <w:rPr>
                <w:color w:val="000000"/>
              </w:rPr>
              <w:t>. Среднее количество участников закупок, подавших заявки на участие в конкурентной процедуре закупки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76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П8. Относительная экономия бюджетных средств по итогам проведения конкурентных закупок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100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</w:t>
            </w:r>
            <w:proofErr w:type="gramStart"/>
            <w:r w:rsidRPr="006D78C3">
              <w:rPr>
                <w:color w:val="000000"/>
              </w:rPr>
              <w:t>9</w:t>
            </w:r>
            <w:proofErr w:type="gramEnd"/>
            <w:r w:rsidRPr="006D78C3">
              <w:rPr>
                <w:color w:val="000000"/>
              </w:rPr>
              <w:t xml:space="preserve">. Доля несостоявшихся конкурентных закупок в общей стоимости проведенных конкурентных процедур 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57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52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П10. Качество подготовки заявок на проведение закупок, направленных в уполномоченный орган по определению поставщиков (подрядчиков, исполнителей)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97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 xml:space="preserve">П11. Участие в совместных </w:t>
            </w:r>
            <w:proofErr w:type="gramStart"/>
            <w:r w:rsidRPr="006D78C3">
              <w:rPr>
                <w:color w:val="000000"/>
              </w:rPr>
              <w:t>конкурсах</w:t>
            </w:r>
            <w:proofErr w:type="gramEnd"/>
            <w:r w:rsidRPr="006D78C3">
              <w:rPr>
                <w:color w:val="000000"/>
              </w:rPr>
              <w:t xml:space="preserve"> и аукционах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92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BE1252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 xml:space="preserve">П12. Доля «малых» закупок проведенных с помощью </w:t>
            </w:r>
            <w:r w:rsidR="00BE1252">
              <w:rPr>
                <w:color w:val="000000"/>
              </w:rPr>
              <w:t>информационной системы (РИС)</w:t>
            </w:r>
            <w:r w:rsidRPr="006D78C3">
              <w:rPr>
                <w:color w:val="000000"/>
              </w:rPr>
              <w:t xml:space="preserve"> в общей стоимости закупок у единственного поставщика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31</w:t>
            </w:r>
          </w:p>
        </w:tc>
      </w:tr>
      <w:tr w:rsidR="005E062F" w:rsidRPr="00666D3A" w:rsidTr="004B3E7F">
        <w:trPr>
          <w:trHeight w:val="315"/>
        </w:trPr>
        <w:tc>
          <w:tcPr>
            <w:tcW w:w="949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E062F" w:rsidRPr="00666D3A" w:rsidRDefault="005E062F" w:rsidP="004B3E7F">
            <w:pPr>
              <w:jc w:val="right"/>
              <w:rPr>
                <w:color w:val="000000"/>
                <w:sz w:val="28"/>
                <w:szCs w:val="28"/>
              </w:rPr>
            </w:pPr>
            <w:r w:rsidRPr="00666D3A">
              <w:rPr>
                <w:color w:val="000000"/>
                <w:sz w:val="28"/>
                <w:szCs w:val="28"/>
              </w:rPr>
              <w:lastRenderedPageBreak/>
              <w:t>Окончание таблицы 3</w:t>
            </w:r>
          </w:p>
        </w:tc>
        <w:bookmarkStart w:id="0" w:name="_GoBack"/>
        <w:bookmarkEnd w:id="0"/>
      </w:tr>
      <w:tr w:rsidR="005E062F" w:rsidRPr="00FA6B35" w:rsidTr="004B3E7F">
        <w:trPr>
          <w:trHeight w:val="67"/>
        </w:trPr>
        <w:tc>
          <w:tcPr>
            <w:tcW w:w="6379" w:type="dxa"/>
            <w:shd w:val="clear" w:color="auto" w:fill="auto"/>
            <w:noWrap/>
            <w:vAlign w:val="center"/>
          </w:tcPr>
          <w:p w:rsidR="005E062F" w:rsidRPr="00FA6B35" w:rsidRDefault="005E062F" w:rsidP="004B3E7F">
            <w:pPr>
              <w:jc w:val="center"/>
              <w:rPr>
                <w:bCs/>
                <w:color w:val="000000"/>
              </w:rPr>
            </w:pPr>
            <w:r w:rsidRPr="00FA6B35">
              <w:rPr>
                <w:bCs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062F" w:rsidRPr="00FA6B35" w:rsidRDefault="005E062F" w:rsidP="004B3E7F">
            <w:pPr>
              <w:jc w:val="center"/>
              <w:rPr>
                <w:bCs/>
                <w:color w:val="000000"/>
              </w:rPr>
            </w:pPr>
            <w:r w:rsidRPr="00FA6B35">
              <w:rPr>
                <w:bCs/>
                <w:color w:val="00000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062F" w:rsidRPr="00FA6B35" w:rsidRDefault="005E062F" w:rsidP="004B3E7F">
            <w:pPr>
              <w:jc w:val="center"/>
              <w:rPr>
                <w:bCs/>
                <w:color w:val="000000"/>
              </w:rPr>
            </w:pPr>
            <w:r w:rsidRPr="00FA6B35">
              <w:rPr>
                <w:bCs/>
                <w:color w:val="000000"/>
              </w:rPr>
              <w:t>3</w:t>
            </w:r>
          </w:p>
        </w:tc>
      </w:tr>
      <w:tr w:rsidR="00206E76" w:rsidRPr="006D78C3" w:rsidTr="00FA6B35">
        <w:trPr>
          <w:trHeight w:val="315"/>
        </w:trPr>
        <w:tc>
          <w:tcPr>
            <w:tcW w:w="6379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04285" w:rsidRPr="006D78C3" w:rsidRDefault="006D78C3" w:rsidP="00BE1252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П13. Относительная экономия бюджетных средств по итогам проведения «малых» закупок в РИС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25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D78C3" w:rsidRPr="006D78C3" w:rsidRDefault="006D78C3" w:rsidP="004C7199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31</w:t>
            </w:r>
          </w:p>
        </w:tc>
      </w:tr>
      <w:tr w:rsidR="00F06E85" w:rsidRPr="00F06E85" w:rsidTr="00F04285">
        <w:trPr>
          <w:trHeight w:val="405"/>
        </w:trPr>
        <w:tc>
          <w:tcPr>
            <w:tcW w:w="9498" w:type="dxa"/>
            <w:gridSpan w:val="3"/>
            <w:shd w:val="clear" w:color="auto" w:fill="auto"/>
            <w:noWrap/>
            <w:vAlign w:val="center"/>
          </w:tcPr>
          <w:p w:rsidR="00F06E85" w:rsidRPr="00F06E85" w:rsidRDefault="00F06E85" w:rsidP="00F04285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F06E85">
              <w:rPr>
                <w:b/>
              </w:rPr>
              <w:t>ценка эффективности исполнения контрактов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П14. Доля контрактов, зарегистрированных с нарушением срока их регистрации в реестре контрактов, заключенных заказчиками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206E76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70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206E76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53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П15. Доля расторгнутых контрактов в общей стоимости контрактов заключенных конкурентными способами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206E76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206E76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99</w:t>
            </w:r>
          </w:p>
        </w:tc>
      </w:tr>
      <w:tr w:rsidR="00206E76" w:rsidRPr="006D78C3" w:rsidTr="00FA6B35">
        <w:trPr>
          <w:trHeight w:val="315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П16. Доля исполненных контрактов, по которым отсутствует информация об их исполнении в реестре контрактов, заключенных заказчиками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206E76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206E76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56</w:t>
            </w:r>
          </w:p>
        </w:tc>
      </w:tr>
      <w:tr w:rsidR="00F04285" w:rsidRPr="00F04285" w:rsidTr="00F04285">
        <w:trPr>
          <w:trHeight w:val="413"/>
        </w:trPr>
        <w:tc>
          <w:tcPr>
            <w:tcW w:w="9498" w:type="dxa"/>
            <w:gridSpan w:val="3"/>
            <w:shd w:val="clear" w:color="auto" w:fill="auto"/>
            <w:noWrap/>
            <w:vAlign w:val="center"/>
          </w:tcPr>
          <w:p w:rsidR="00F04285" w:rsidRPr="00F04285" w:rsidRDefault="00F04285" w:rsidP="00F04285">
            <w:pPr>
              <w:jc w:val="center"/>
              <w:rPr>
                <w:b/>
              </w:rPr>
            </w:pPr>
            <w:r w:rsidRPr="00F04285">
              <w:rPr>
                <w:b/>
              </w:rPr>
              <w:t>Оценка исполнения требований законодательства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П17. Доля закупок у СМП и СОНКО в СГОЗ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206E76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75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206E76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81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П18. Доля закупок проведенных запросом котировок в СГОЗ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206E76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206E76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79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П19. Доля закупок у единственного поставщика в СГОЗ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206E76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57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206E76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54</w:t>
            </w:r>
          </w:p>
        </w:tc>
      </w:tr>
      <w:tr w:rsidR="00206E76" w:rsidRPr="006D78C3" w:rsidTr="00FA6B35">
        <w:trPr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 xml:space="preserve">П20. Доля обоснованных и частично обоснованных жалоб участников закупок в </w:t>
            </w:r>
            <w:proofErr w:type="gramStart"/>
            <w:r w:rsidRPr="006D78C3">
              <w:rPr>
                <w:color w:val="000000"/>
              </w:rPr>
              <w:t>общем</w:t>
            </w:r>
            <w:proofErr w:type="gramEnd"/>
            <w:r w:rsidRPr="006D78C3">
              <w:rPr>
                <w:color w:val="000000"/>
              </w:rPr>
              <w:t xml:space="preserve"> количестве объявленных закупок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206E76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206E76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93</w:t>
            </w:r>
          </w:p>
        </w:tc>
      </w:tr>
      <w:tr w:rsidR="00206E76" w:rsidRPr="006D78C3" w:rsidTr="00FA6B35">
        <w:trPr>
          <w:trHeight w:val="315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7751B7">
            <w:pPr>
              <w:jc w:val="both"/>
              <w:rPr>
                <w:color w:val="000000"/>
              </w:rPr>
            </w:pPr>
            <w:r w:rsidRPr="006D78C3">
              <w:rPr>
                <w:color w:val="000000"/>
              </w:rPr>
              <w:t>П21. Профессионализм заказчика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206E76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D78C3" w:rsidRPr="006D78C3" w:rsidRDefault="006D78C3" w:rsidP="00206E76">
            <w:pPr>
              <w:jc w:val="center"/>
              <w:rPr>
                <w:color w:val="000000"/>
              </w:rPr>
            </w:pPr>
            <w:r w:rsidRPr="006D78C3">
              <w:rPr>
                <w:color w:val="000000"/>
              </w:rPr>
              <w:t>95</w:t>
            </w:r>
          </w:p>
        </w:tc>
      </w:tr>
    </w:tbl>
    <w:p w:rsidR="00845E4E" w:rsidRDefault="00845E4E" w:rsidP="00CF7F71">
      <w:pPr>
        <w:spacing w:line="360" w:lineRule="auto"/>
        <w:ind w:firstLine="709"/>
        <w:jc w:val="both"/>
        <w:rPr>
          <w:sz w:val="28"/>
          <w:szCs w:val="28"/>
        </w:rPr>
      </w:pPr>
    </w:p>
    <w:p w:rsidR="00845E4E" w:rsidRDefault="007A5474" w:rsidP="00CF7F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Диаграмма</w:t>
      </w:r>
      <w:r w:rsidR="009548CC">
        <w:rPr>
          <w:sz w:val="28"/>
          <w:szCs w:val="28"/>
        </w:rPr>
        <w:t>,</w:t>
      </w:r>
      <w:r>
        <w:rPr>
          <w:sz w:val="28"/>
          <w:szCs w:val="28"/>
        </w:rPr>
        <w:t xml:space="preserve"> визуализирующая итоги рейтинговой оценки</w:t>
      </w:r>
      <w:r w:rsidR="009548CC">
        <w:rPr>
          <w:sz w:val="28"/>
          <w:szCs w:val="28"/>
        </w:rPr>
        <w:t xml:space="preserve"> эффективности закупок государственного заказчика БУЗ ВО «ВОКБ №1</w:t>
      </w:r>
      <w:r w:rsidR="00434C0D">
        <w:rPr>
          <w:sz w:val="28"/>
          <w:szCs w:val="28"/>
        </w:rPr>
        <w:t>»</w:t>
      </w:r>
      <w:r w:rsidR="00A62AE9">
        <w:rPr>
          <w:sz w:val="28"/>
          <w:szCs w:val="28"/>
        </w:rPr>
        <w:t xml:space="preserve"> по данным за 2016 г.</w:t>
      </w:r>
      <w:r w:rsidR="009548CC">
        <w:rPr>
          <w:sz w:val="28"/>
          <w:szCs w:val="28"/>
        </w:rPr>
        <w:t>, представлена на рисунке 3.</w:t>
      </w:r>
    </w:p>
    <w:p w:rsidR="009548CC" w:rsidRDefault="00EB0F44" w:rsidP="00E928C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По результатам рейтинговой оценки данный заказчик занял 3 место в категории</w:t>
      </w:r>
      <w:r w:rsidR="00434C0D">
        <w:rPr>
          <w:sz w:val="28"/>
          <w:szCs w:val="28"/>
        </w:rPr>
        <w:t xml:space="preserve"> </w:t>
      </w:r>
      <w:r w:rsidR="00434C0D" w:rsidRPr="00396DC6">
        <w:rPr>
          <w:spacing w:val="-2"/>
          <w:sz w:val="28"/>
          <w:szCs w:val="28"/>
        </w:rPr>
        <w:t>учреждения, подведомственные исполнительным органам государственной власти области, с объемом закупок, проведенных конкурентными способами свыше 10 млн</w:t>
      </w:r>
      <w:proofErr w:type="gramStart"/>
      <w:r w:rsidR="00434C0D" w:rsidRPr="00396DC6">
        <w:rPr>
          <w:spacing w:val="-2"/>
          <w:sz w:val="28"/>
          <w:szCs w:val="28"/>
        </w:rPr>
        <w:t>.р</w:t>
      </w:r>
      <w:proofErr w:type="gramEnd"/>
      <w:r w:rsidR="00434C0D" w:rsidRPr="00396DC6">
        <w:rPr>
          <w:spacing w:val="-2"/>
          <w:sz w:val="28"/>
          <w:szCs w:val="28"/>
        </w:rPr>
        <w:t>уб.</w:t>
      </w:r>
      <w:r w:rsidR="00434C0D">
        <w:rPr>
          <w:spacing w:val="-2"/>
          <w:sz w:val="28"/>
          <w:szCs w:val="28"/>
        </w:rPr>
        <w:t xml:space="preserve">, при этом организация закупочного процесса </w:t>
      </w:r>
      <w:r w:rsidR="00434C0D">
        <w:rPr>
          <w:sz w:val="28"/>
          <w:szCs w:val="28"/>
        </w:rPr>
        <w:t>БУЗ ВО «ВОКБ №1»</w:t>
      </w:r>
      <w:r w:rsidR="002C7180">
        <w:rPr>
          <w:sz w:val="28"/>
          <w:szCs w:val="28"/>
        </w:rPr>
        <w:t xml:space="preserve"> </w:t>
      </w:r>
      <w:r w:rsidR="004038EA">
        <w:rPr>
          <w:sz w:val="28"/>
          <w:szCs w:val="28"/>
        </w:rPr>
        <w:t>была признана лучшей практикой</w:t>
      </w:r>
      <w:r w:rsidR="002C7180">
        <w:rPr>
          <w:sz w:val="28"/>
          <w:szCs w:val="28"/>
        </w:rPr>
        <w:t xml:space="preserve"> </w:t>
      </w:r>
      <w:r w:rsidR="004038EA">
        <w:rPr>
          <w:sz w:val="28"/>
          <w:szCs w:val="28"/>
        </w:rPr>
        <w:t>на территории Воронежской области</w:t>
      </w:r>
      <w:r w:rsidR="002C7180">
        <w:rPr>
          <w:sz w:val="28"/>
          <w:szCs w:val="28"/>
        </w:rPr>
        <w:t>.</w:t>
      </w:r>
      <w:r w:rsidR="003552C2">
        <w:rPr>
          <w:sz w:val="28"/>
          <w:szCs w:val="28"/>
        </w:rPr>
        <w:t xml:space="preserve"> </w:t>
      </w:r>
      <w:r w:rsidR="002C7180">
        <w:rPr>
          <w:sz w:val="28"/>
          <w:szCs w:val="28"/>
        </w:rPr>
        <w:t xml:space="preserve">Анализ данных таблицы 3, рисунок 3 позволяет отметить, что по </w:t>
      </w:r>
      <w:r w:rsidR="000E7246">
        <w:rPr>
          <w:sz w:val="28"/>
          <w:szCs w:val="28"/>
        </w:rPr>
        <w:t>большинству индикаторов оценки заказчик получил максимальный балл</w:t>
      </w:r>
      <w:r w:rsidR="004038EA">
        <w:rPr>
          <w:sz w:val="28"/>
          <w:szCs w:val="28"/>
        </w:rPr>
        <w:t xml:space="preserve"> или существенно выше среднего</w:t>
      </w:r>
      <w:r w:rsidR="000E7246">
        <w:rPr>
          <w:sz w:val="28"/>
          <w:szCs w:val="28"/>
        </w:rPr>
        <w:t>. О</w:t>
      </w:r>
      <w:r w:rsidR="004038EA">
        <w:rPr>
          <w:sz w:val="28"/>
          <w:szCs w:val="28"/>
        </w:rPr>
        <w:t>днако имею</w:t>
      </w:r>
      <w:r w:rsidR="000E7246">
        <w:rPr>
          <w:sz w:val="28"/>
          <w:szCs w:val="28"/>
        </w:rPr>
        <w:t>тся индикатор</w:t>
      </w:r>
      <w:r w:rsidR="004038EA">
        <w:rPr>
          <w:sz w:val="28"/>
          <w:szCs w:val="28"/>
        </w:rPr>
        <w:t>ы, достижение наилучшего значения которых</w:t>
      </w:r>
      <w:r w:rsidR="003552C2">
        <w:rPr>
          <w:sz w:val="28"/>
          <w:szCs w:val="28"/>
        </w:rPr>
        <w:t xml:space="preserve"> в следующем отчетном периоде</w:t>
      </w:r>
      <w:r w:rsidR="004038EA">
        <w:rPr>
          <w:sz w:val="28"/>
          <w:szCs w:val="28"/>
        </w:rPr>
        <w:t xml:space="preserve"> позволит</w:t>
      </w:r>
      <w:r w:rsidR="003552C2">
        <w:rPr>
          <w:sz w:val="28"/>
          <w:szCs w:val="28"/>
        </w:rPr>
        <w:t xml:space="preserve"> занять 1-ое место в рейтинге</w:t>
      </w:r>
      <w:r w:rsidR="00206867">
        <w:rPr>
          <w:sz w:val="28"/>
          <w:szCs w:val="28"/>
        </w:rPr>
        <w:t>.</w:t>
      </w:r>
    </w:p>
    <w:p w:rsidR="00FA6B35" w:rsidRDefault="00FA6B35" w:rsidP="00BD7ADC">
      <w:pPr>
        <w:spacing w:line="360" w:lineRule="auto"/>
        <w:jc w:val="both"/>
        <w:rPr>
          <w:spacing w:val="-2"/>
          <w:sz w:val="28"/>
          <w:szCs w:val="28"/>
        </w:rPr>
        <w:sectPr w:rsidR="00FA6B35" w:rsidSect="00E928C2">
          <w:headerReference w:type="even" r:id="rId14"/>
          <w:pgSz w:w="11906" w:h="16838" w:code="9"/>
          <w:pgMar w:top="1134" w:right="851" w:bottom="1134" w:left="1701" w:header="567" w:footer="567" w:gutter="0"/>
          <w:cols w:space="708"/>
          <w:titlePg/>
          <w:docGrid w:linePitch="360"/>
        </w:sectPr>
      </w:pPr>
    </w:p>
    <w:p w:rsidR="00A62AE9" w:rsidRDefault="00725A8D" w:rsidP="00BD7ADC">
      <w:pPr>
        <w:spacing w:line="360" w:lineRule="auto"/>
        <w:jc w:val="both"/>
        <w:rPr>
          <w:spacing w:val="-2"/>
          <w:sz w:val="28"/>
          <w:szCs w:val="28"/>
        </w:rPr>
      </w:pPr>
      <w:r>
        <w:rPr>
          <w:noProof/>
          <w:spacing w:val="-2"/>
          <w:sz w:val="28"/>
          <w:szCs w:val="28"/>
        </w:rPr>
        <w:lastRenderedPageBreak/>
        <w:drawing>
          <wp:inline distT="0" distB="0" distL="0" distR="0">
            <wp:extent cx="9666605" cy="561911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6605" cy="5619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5FCA" w:rsidRDefault="007A2F95" w:rsidP="00FA6B35">
      <w:pPr>
        <w:spacing w:line="276" w:lineRule="auto"/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Рисунок 3 – </w:t>
      </w:r>
      <w:r>
        <w:rPr>
          <w:sz w:val="28"/>
          <w:szCs w:val="28"/>
        </w:rPr>
        <w:t>Итоги рейтинговой оценки эффективности закупочной деятельности государственного заказчика</w:t>
      </w:r>
    </w:p>
    <w:p w:rsidR="00A62AE9" w:rsidRDefault="007A2F95" w:rsidP="00FA6B35">
      <w:pPr>
        <w:spacing w:line="276" w:lineRule="auto"/>
        <w:jc w:val="center"/>
        <w:rPr>
          <w:spacing w:val="-2"/>
          <w:sz w:val="28"/>
          <w:szCs w:val="28"/>
        </w:rPr>
      </w:pPr>
      <w:r>
        <w:rPr>
          <w:sz w:val="28"/>
          <w:szCs w:val="28"/>
        </w:rPr>
        <w:t>БУЗ ВО «ВОКБ №1</w:t>
      </w:r>
      <w:r w:rsidR="00832B83">
        <w:rPr>
          <w:sz w:val="28"/>
          <w:szCs w:val="28"/>
        </w:rPr>
        <w:t>»</w:t>
      </w:r>
      <w:r>
        <w:rPr>
          <w:sz w:val="28"/>
          <w:szCs w:val="28"/>
        </w:rPr>
        <w:t xml:space="preserve"> по данным за 2016 г.</w:t>
      </w:r>
    </w:p>
    <w:p w:rsidR="00A62AE9" w:rsidRDefault="00A62AE9" w:rsidP="00BD7ADC">
      <w:pPr>
        <w:spacing w:line="360" w:lineRule="auto"/>
        <w:jc w:val="both"/>
        <w:rPr>
          <w:spacing w:val="-2"/>
          <w:sz w:val="28"/>
          <w:szCs w:val="28"/>
        </w:rPr>
        <w:sectPr w:rsidR="00A62AE9" w:rsidSect="00E928C2">
          <w:pgSz w:w="16838" w:h="11906" w:orient="landscape" w:code="9"/>
          <w:pgMar w:top="1418" w:right="1134" w:bottom="567" w:left="851" w:header="567" w:footer="442" w:gutter="0"/>
          <w:cols w:space="708"/>
          <w:titlePg/>
          <w:docGrid w:linePitch="360"/>
        </w:sectPr>
      </w:pPr>
    </w:p>
    <w:p w:rsidR="00DE10A0" w:rsidRDefault="00DE10A0" w:rsidP="00DE10A0">
      <w:pPr>
        <w:spacing w:line="32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0B63F3">
        <w:rPr>
          <w:sz w:val="28"/>
          <w:szCs w:val="28"/>
        </w:rPr>
        <w:t xml:space="preserve">езультаты </w:t>
      </w:r>
      <w:r>
        <w:rPr>
          <w:sz w:val="28"/>
          <w:szCs w:val="28"/>
        </w:rPr>
        <w:t>рейтинговой оценки</w:t>
      </w:r>
      <w:r w:rsidRPr="000B63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разрезе</w:t>
      </w:r>
      <w:proofErr w:type="gramEnd"/>
      <w:r>
        <w:rPr>
          <w:sz w:val="28"/>
          <w:szCs w:val="28"/>
        </w:rPr>
        <w:t xml:space="preserve"> категорий государственных заказчиков </w:t>
      </w:r>
      <w:r w:rsidRPr="000B63F3">
        <w:rPr>
          <w:sz w:val="28"/>
          <w:szCs w:val="28"/>
        </w:rPr>
        <w:t>позволяют</w:t>
      </w:r>
      <w:r>
        <w:rPr>
          <w:sz w:val="28"/>
          <w:szCs w:val="28"/>
        </w:rPr>
        <w:t>:</w:t>
      </w:r>
    </w:p>
    <w:p w:rsidR="00DE10A0" w:rsidRDefault="00DE10A0" w:rsidP="00FA6B35">
      <w:pPr>
        <w:numPr>
          <w:ilvl w:val="0"/>
          <w:numId w:val="9"/>
        </w:numPr>
        <w:tabs>
          <w:tab w:val="left" w:pos="993"/>
        </w:tabs>
        <w:spacing w:line="329" w:lineRule="auto"/>
        <w:ind w:left="0" w:firstLine="709"/>
        <w:jc w:val="both"/>
        <w:rPr>
          <w:sz w:val="28"/>
          <w:szCs w:val="28"/>
        </w:rPr>
      </w:pPr>
      <w:r w:rsidRPr="000B63F3">
        <w:rPr>
          <w:sz w:val="28"/>
          <w:szCs w:val="28"/>
        </w:rPr>
        <w:t xml:space="preserve">проанализировать результативность </w:t>
      </w:r>
      <w:r>
        <w:rPr>
          <w:sz w:val="28"/>
          <w:szCs w:val="28"/>
        </w:rPr>
        <w:t>осуществления закупок исполнительными органами государственной власти области и подведомственными учреждениями;</w:t>
      </w:r>
    </w:p>
    <w:p w:rsidR="00DE10A0" w:rsidRDefault="00DE10A0" w:rsidP="00FA6B35">
      <w:pPr>
        <w:numPr>
          <w:ilvl w:val="0"/>
          <w:numId w:val="9"/>
        </w:numPr>
        <w:tabs>
          <w:tab w:val="left" w:pos="993"/>
        </w:tabs>
        <w:spacing w:line="329" w:lineRule="auto"/>
        <w:ind w:left="0" w:firstLine="709"/>
        <w:jc w:val="both"/>
        <w:rPr>
          <w:sz w:val="28"/>
          <w:szCs w:val="28"/>
        </w:rPr>
      </w:pPr>
      <w:r w:rsidRPr="000B63F3">
        <w:rPr>
          <w:sz w:val="28"/>
          <w:szCs w:val="28"/>
        </w:rPr>
        <w:t>выявить проблемные вопросы</w:t>
      </w:r>
      <w:r>
        <w:rPr>
          <w:sz w:val="28"/>
          <w:szCs w:val="28"/>
        </w:rPr>
        <w:t xml:space="preserve">, носящие массовый характер </w:t>
      </w:r>
      <w:r w:rsidRPr="002A1103">
        <w:rPr>
          <w:sz w:val="28"/>
          <w:szCs w:val="28"/>
        </w:rPr>
        <w:t>дл</w:t>
      </w:r>
      <w:r>
        <w:rPr>
          <w:sz w:val="28"/>
          <w:szCs w:val="28"/>
        </w:rPr>
        <w:t>я их последующего нивелирования;</w:t>
      </w:r>
    </w:p>
    <w:p w:rsidR="00DE10A0" w:rsidRPr="002A1103" w:rsidRDefault="00DE10A0" w:rsidP="00FA6B35">
      <w:pPr>
        <w:numPr>
          <w:ilvl w:val="0"/>
          <w:numId w:val="9"/>
        </w:numPr>
        <w:tabs>
          <w:tab w:val="left" w:pos="993"/>
        </w:tabs>
        <w:spacing w:line="329" w:lineRule="auto"/>
        <w:ind w:left="0" w:firstLine="709"/>
        <w:jc w:val="both"/>
        <w:rPr>
          <w:sz w:val="28"/>
          <w:szCs w:val="28"/>
        </w:rPr>
      </w:pPr>
      <w:r w:rsidRPr="000B63F3">
        <w:rPr>
          <w:sz w:val="28"/>
          <w:szCs w:val="28"/>
        </w:rPr>
        <w:t>сформировать предложения</w:t>
      </w:r>
      <w:r w:rsidRPr="002A1103">
        <w:rPr>
          <w:sz w:val="28"/>
          <w:szCs w:val="28"/>
        </w:rPr>
        <w:t xml:space="preserve"> </w:t>
      </w:r>
      <w:r w:rsidRPr="000B63F3">
        <w:rPr>
          <w:sz w:val="28"/>
          <w:szCs w:val="28"/>
        </w:rPr>
        <w:t>по повышению эффективности закупочной деятельности</w:t>
      </w:r>
      <w:r w:rsidRPr="002A1103">
        <w:rPr>
          <w:sz w:val="28"/>
          <w:szCs w:val="28"/>
        </w:rPr>
        <w:t xml:space="preserve"> в области</w:t>
      </w:r>
      <w:r>
        <w:rPr>
          <w:sz w:val="28"/>
          <w:szCs w:val="28"/>
        </w:rPr>
        <w:t xml:space="preserve"> в разрезе имеющихся трудностей</w:t>
      </w:r>
      <w:r w:rsidRPr="002A1103">
        <w:rPr>
          <w:sz w:val="28"/>
          <w:szCs w:val="28"/>
        </w:rPr>
        <w:t>.</w:t>
      </w:r>
    </w:p>
    <w:p w:rsidR="00CF3B7F" w:rsidRDefault="00CF3B7F" w:rsidP="00CF3B7F">
      <w:pPr>
        <w:spacing w:line="360" w:lineRule="auto"/>
        <w:ind w:firstLine="709"/>
        <w:jc w:val="both"/>
        <w:rPr>
          <w:sz w:val="28"/>
          <w:szCs w:val="28"/>
        </w:rPr>
      </w:pPr>
      <w:r w:rsidRPr="00B34CFC">
        <w:rPr>
          <w:sz w:val="28"/>
          <w:szCs w:val="28"/>
        </w:rPr>
        <w:t xml:space="preserve">Таким образом, </w:t>
      </w:r>
      <w:r w:rsidR="00326A1E">
        <w:rPr>
          <w:sz w:val="28"/>
          <w:szCs w:val="28"/>
        </w:rPr>
        <w:t>рейтинговая оценка закупочной деятельности государственных заказчиков</w:t>
      </w:r>
      <w:r w:rsidRPr="00B34CFC">
        <w:rPr>
          <w:sz w:val="28"/>
          <w:szCs w:val="28"/>
        </w:rPr>
        <w:t xml:space="preserve"> позволяет проводить всесторонний анализ закупочного процесса Воронежской области, </w:t>
      </w:r>
      <w:r w:rsidR="00326A1E">
        <w:rPr>
          <w:sz w:val="28"/>
          <w:szCs w:val="28"/>
        </w:rPr>
        <w:t>выявлять</w:t>
      </w:r>
      <w:r w:rsidRPr="00B34CFC">
        <w:rPr>
          <w:sz w:val="28"/>
          <w:szCs w:val="28"/>
        </w:rPr>
        <w:t xml:space="preserve"> лидеров среди заказчиков, </w:t>
      </w:r>
      <w:r>
        <w:rPr>
          <w:sz w:val="28"/>
          <w:szCs w:val="28"/>
        </w:rPr>
        <w:t xml:space="preserve">способствует </w:t>
      </w:r>
      <w:r w:rsidRPr="00B34CFC">
        <w:rPr>
          <w:sz w:val="28"/>
          <w:szCs w:val="28"/>
        </w:rPr>
        <w:t>формировани</w:t>
      </w:r>
      <w:r>
        <w:rPr>
          <w:sz w:val="28"/>
          <w:szCs w:val="28"/>
        </w:rPr>
        <w:t>ю</w:t>
      </w:r>
      <w:r w:rsidRPr="00B34CFC">
        <w:rPr>
          <w:sz w:val="28"/>
          <w:szCs w:val="28"/>
        </w:rPr>
        <w:t xml:space="preserve"> мер стимулирования и дополнительного административного воздействия на государственных заказчиков региона с </w:t>
      </w:r>
      <w:r w:rsidR="00092D09">
        <w:rPr>
          <w:sz w:val="28"/>
          <w:szCs w:val="28"/>
        </w:rPr>
        <w:t>эффективностью</w:t>
      </w:r>
      <w:r w:rsidRPr="00B34CFC">
        <w:rPr>
          <w:sz w:val="28"/>
          <w:szCs w:val="28"/>
        </w:rPr>
        <w:t xml:space="preserve"> заку</w:t>
      </w:r>
      <w:r w:rsidR="00092D09">
        <w:rPr>
          <w:sz w:val="28"/>
          <w:szCs w:val="28"/>
        </w:rPr>
        <w:t xml:space="preserve">почной деятельности ниже среднего уровня </w:t>
      </w:r>
      <w:r>
        <w:rPr>
          <w:sz w:val="28"/>
          <w:szCs w:val="28"/>
        </w:rPr>
        <w:t>и повышению</w:t>
      </w:r>
      <w:r w:rsidRPr="00B34CFC">
        <w:rPr>
          <w:sz w:val="28"/>
          <w:szCs w:val="28"/>
        </w:rPr>
        <w:t xml:space="preserve"> результативности осуществления ими закупок.</w:t>
      </w:r>
    </w:p>
    <w:sectPr w:rsidR="00CF3B7F" w:rsidSect="00E928C2"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CBD" w:rsidRDefault="00EB7CBD" w:rsidP="004C0CD8">
      <w:r>
        <w:separator/>
      </w:r>
    </w:p>
  </w:endnote>
  <w:endnote w:type="continuationSeparator" w:id="0">
    <w:p w:rsidR="00EB7CBD" w:rsidRDefault="00EB7CBD" w:rsidP="004C0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CBD" w:rsidRDefault="00EB7CBD" w:rsidP="004C0CD8">
      <w:r>
        <w:separator/>
      </w:r>
    </w:p>
  </w:footnote>
  <w:footnote w:type="continuationSeparator" w:id="0">
    <w:p w:rsidR="00EB7CBD" w:rsidRDefault="00EB7CBD" w:rsidP="004C0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474" w:rsidRDefault="007A5474" w:rsidP="00A607C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5474" w:rsidRDefault="007A547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41040"/>
    <w:multiLevelType w:val="hybridMultilevel"/>
    <w:tmpl w:val="0E9E2594"/>
    <w:lvl w:ilvl="0" w:tplc="69E627E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046C89"/>
    <w:multiLevelType w:val="hybridMultilevel"/>
    <w:tmpl w:val="23ACEF34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BB3C84"/>
    <w:multiLevelType w:val="hybridMultilevel"/>
    <w:tmpl w:val="C470AC88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46A554C"/>
    <w:multiLevelType w:val="hybridMultilevel"/>
    <w:tmpl w:val="2BE08FE0"/>
    <w:lvl w:ilvl="0" w:tplc="69E627E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B86C8C"/>
    <w:multiLevelType w:val="hybridMultilevel"/>
    <w:tmpl w:val="F58EF64C"/>
    <w:lvl w:ilvl="0" w:tplc="69E627E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6B32BD"/>
    <w:multiLevelType w:val="hybridMultilevel"/>
    <w:tmpl w:val="5A9A5786"/>
    <w:lvl w:ilvl="0" w:tplc="69E627E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13B3958"/>
    <w:multiLevelType w:val="hybridMultilevel"/>
    <w:tmpl w:val="E2903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E611ACE"/>
    <w:multiLevelType w:val="hybridMultilevel"/>
    <w:tmpl w:val="1B76EBDC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FCC0668"/>
    <w:multiLevelType w:val="hybridMultilevel"/>
    <w:tmpl w:val="E514DF88"/>
    <w:lvl w:ilvl="0" w:tplc="69E627E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C56"/>
    <w:rsid w:val="00002419"/>
    <w:rsid w:val="000028EE"/>
    <w:rsid w:val="00003A40"/>
    <w:rsid w:val="00010C97"/>
    <w:rsid w:val="0001587E"/>
    <w:rsid w:val="000239E0"/>
    <w:rsid w:val="00024138"/>
    <w:rsid w:val="000261FD"/>
    <w:rsid w:val="00032E32"/>
    <w:rsid w:val="0004130F"/>
    <w:rsid w:val="00045345"/>
    <w:rsid w:val="00045A08"/>
    <w:rsid w:val="00051108"/>
    <w:rsid w:val="00054C6F"/>
    <w:rsid w:val="00060651"/>
    <w:rsid w:val="000609D4"/>
    <w:rsid w:val="000634B4"/>
    <w:rsid w:val="00066A47"/>
    <w:rsid w:val="00075838"/>
    <w:rsid w:val="00084E9D"/>
    <w:rsid w:val="00087414"/>
    <w:rsid w:val="00092D09"/>
    <w:rsid w:val="00093743"/>
    <w:rsid w:val="00094D93"/>
    <w:rsid w:val="000965A8"/>
    <w:rsid w:val="00097876"/>
    <w:rsid w:val="000978B2"/>
    <w:rsid w:val="000A3271"/>
    <w:rsid w:val="000A3549"/>
    <w:rsid w:val="000B0797"/>
    <w:rsid w:val="000B1D78"/>
    <w:rsid w:val="000B2A37"/>
    <w:rsid w:val="000B5A70"/>
    <w:rsid w:val="000B5FBF"/>
    <w:rsid w:val="000B63F3"/>
    <w:rsid w:val="000C302E"/>
    <w:rsid w:val="000C510B"/>
    <w:rsid w:val="000C6D75"/>
    <w:rsid w:val="000D208B"/>
    <w:rsid w:val="000D2E18"/>
    <w:rsid w:val="000D5667"/>
    <w:rsid w:val="000D58AE"/>
    <w:rsid w:val="000D623F"/>
    <w:rsid w:val="000D67A2"/>
    <w:rsid w:val="000D73FD"/>
    <w:rsid w:val="000E0629"/>
    <w:rsid w:val="000E7246"/>
    <w:rsid w:val="000F1080"/>
    <w:rsid w:val="000F516A"/>
    <w:rsid w:val="00101F8E"/>
    <w:rsid w:val="001021E9"/>
    <w:rsid w:val="00105E62"/>
    <w:rsid w:val="001112A5"/>
    <w:rsid w:val="00112BFD"/>
    <w:rsid w:val="00113A96"/>
    <w:rsid w:val="00114D80"/>
    <w:rsid w:val="00115B02"/>
    <w:rsid w:val="0012288E"/>
    <w:rsid w:val="0012345B"/>
    <w:rsid w:val="0012519E"/>
    <w:rsid w:val="00131299"/>
    <w:rsid w:val="001326D2"/>
    <w:rsid w:val="00133EF2"/>
    <w:rsid w:val="00142C2E"/>
    <w:rsid w:val="0014665F"/>
    <w:rsid w:val="0014675C"/>
    <w:rsid w:val="001549EA"/>
    <w:rsid w:val="00155C46"/>
    <w:rsid w:val="00163F11"/>
    <w:rsid w:val="001726EE"/>
    <w:rsid w:val="001727A1"/>
    <w:rsid w:val="00181843"/>
    <w:rsid w:val="00193AB3"/>
    <w:rsid w:val="00193D50"/>
    <w:rsid w:val="001A6D9A"/>
    <w:rsid w:val="001C1D7D"/>
    <w:rsid w:val="001C3AC3"/>
    <w:rsid w:val="001D65A0"/>
    <w:rsid w:val="001E46A0"/>
    <w:rsid w:val="001E4E88"/>
    <w:rsid w:val="001E56C6"/>
    <w:rsid w:val="001E5A67"/>
    <w:rsid w:val="001E781D"/>
    <w:rsid w:val="001F0ACE"/>
    <w:rsid w:val="001F7851"/>
    <w:rsid w:val="0020285A"/>
    <w:rsid w:val="00202BAC"/>
    <w:rsid w:val="00204F31"/>
    <w:rsid w:val="00205616"/>
    <w:rsid w:val="00206867"/>
    <w:rsid w:val="00206E76"/>
    <w:rsid w:val="00207C37"/>
    <w:rsid w:val="002139E5"/>
    <w:rsid w:val="0021712A"/>
    <w:rsid w:val="0022111C"/>
    <w:rsid w:val="00223564"/>
    <w:rsid w:val="002237AE"/>
    <w:rsid w:val="00225999"/>
    <w:rsid w:val="00231269"/>
    <w:rsid w:val="00232843"/>
    <w:rsid w:val="00235567"/>
    <w:rsid w:val="002365DF"/>
    <w:rsid w:val="0024310A"/>
    <w:rsid w:val="00246ACC"/>
    <w:rsid w:val="0026037C"/>
    <w:rsid w:val="0026142D"/>
    <w:rsid w:val="002617AC"/>
    <w:rsid w:val="0026290A"/>
    <w:rsid w:val="00266FB4"/>
    <w:rsid w:val="00270B6E"/>
    <w:rsid w:val="002742A7"/>
    <w:rsid w:val="00275679"/>
    <w:rsid w:val="00275A6E"/>
    <w:rsid w:val="00275AC7"/>
    <w:rsid w:val="002811B3"/>
    <w:rsid w:val="0029020D"/>
    <w:rsid w:val="002910BF"/>
    <w:rsid w:val="00292F3C"/>
    <w:rsid w:val="002A1680"/>
    <w:rsid w:val="002A32BD"/>
    <w:rsid w:val="002A6E59"/>
    <w:rsid w:val="002B065A"/>
    <w:rsid w:val="002B0E4D"/>
    <w:rsid w:val="002B6661"/>
    <w:rsid w:val="002C6133"/>
    <w:rsid w:val="002C6397"/>
    <w:rsid w:val="002C7180"/>
    <w:rsid w:val="002D4CCA"/>
    <w:rsid w:val="002D797B"/>
    <w:rsid w:val="002F1487"/>
    <w:rsid w:val="002F247C"/>
    <w:rsid w:val="002F4A9F"/>
    <w:rsid w:val="00300118"/>
    <w:rsid w:val="00302551"/>
    <w:rsid w:val="00307B98"/>
    <w:rsid w:val="0031375A"/>
    <w:rsid w:val="00314C93"/>
    <w:rsid w:val="003206C7"/>
    <w:rsid w:val="00320781"/>
    <w:rsid w:val="00321575"/>
    <w:rsid w:val="00326A1E"/>
    <w:rsid w:val="00326BDF"/>
    <w:rsid w:val="00326CB8"/>
    <w:rsid w:val="00341080"/>
    <w:rsid w:val="00352A27"/>
    <w:rsid w:val="003552C2"/>
    <w:rsid w:val="0036132F"/>
    <w:rsid w:val="0036173B"/>
    <w:rsid w:val="0036474D"/>
    <w:rsid w:val="0037063B"/>
    <w:rsid w:val="003710EA"/>
    <w:rsid w:val="00381543"/>
    <w:rsid w:val="00386008"/>
    <w:rsid w:val="003939BF"/>
    <w:rsid w:val="00396890"/>
    <w:rsid w:val="00396DC6"/>
    <w:rsid w:val="003976D2"/>
    <w:rsid w:val="003A6460"/>
    <w:rsid w:val="003B1B1A"/>
    <w:rsid w:val="003B458B"/>
    <w:rsid w:val="003B6986"/>
    <w:rsid w:val="003C1648"/>
    <w:rsid w:val="003D0529"/>
    <w:rsid w:val="003D24B5"/>
    <w:rsid w:val="003D2812"/>
    <w:rsid w:val="003D54DD"/>
    <w:rsid w:val="003D5EB9"/>
    <w:rsid w:val="003F087E"/>
    <w:rsid w:val="003F356E"/>
    <w:rsid w:val="003F3CA4"/>
    <w:rsid w:val="003F43D9"/>
    <w:rsid w:val="003F649E"/>
    <w:rsid w:val="003F759A"/>
    <w:rsid w:val="00401B33"/>
    <w:rsid w:val="004038EA"/>
    <w:rsid w:val="004059AC"/>
    <w:rsid w:val="004065F3"/>
    <w:rsid w:val="004158E7"/>
    <w:rsid w:val="00415A16"/>
    <w:rsid w:val="004165E2"/>
    <w:rsid w:val="004205F7"/>
    <w:rsid w:val="004226D5"/>
    <w:rsid w:val="00424237"/>
    <w:rsid w:val="0042467B"/>
    <w:rsid w:val="00434C0D"/>
    <w:rsid w:val="00437955"/>
    <w:rsid w:val="00444F90"/>
    <w:rsid w:val="004503D7"/>
    <w:rsid w:val="00451558"/>
    <w:rsid w:val="00451EF5"/>
    <w:rsid w:val="00453F7F"/>
    <w:rsid w:val="004555B3"/>
    <w:rsid w:val="00457AC5"/>
    <w:rsid w:val="00460D70"/>
    <w:rsid w:val="00464FD3"/>
    <w:rsid w:val="004703A0"/>
    <w:rsid w:val="004724FB"/>
    <w:rsid w:val="00480CB0"/>
    <w:rsid w:val="00481CDD"/>
    <w:rsid w:val="004842A0"/>
    <w:rsid w:val="00490041"/>
    <w:rsid w:val="004912FA"/>
    <w:rsid w:val="004916C2"/>
    <w:rsid w:val="00492922"/>
    <w:rsid w:val="00494557"/>
    <w:rsid w:val="004A0EF2"/>
    <w:rsid w:val="004A2BD4"/>
    <w:rsid w:val="004A3E07"/>
    <w:rsid w:val="004A7E85"/>
    <w:rsid w:val="004C0CD8"/>
    <w:rsid w:val="004C6363"/>
    <w:rsid w:val="004C7199"/>
    <w:rsid w:val="004D400B"/>
    <w:rsid w:val="004D4D36"/>
    <w:rsid w:val="004D63D5"/>
    <w:rsid w:val="004E37FF"/>
    <w:rsid w:val="004E5A90"/>
    <w:rsid w:val="004E7FB5"/>
    <w:rsid w:val="004F4170"/>
    <w:rsid w:val="004F701C"/>
    <w:rsid w:val="004F736B"/>
    <w:rsid w:val="00500636"/>
    <w:rsid w:val="00507F71"/>
    <w:rsid w:val="00520D08"/>
    <w:rsid w:val="005239F2"/>
    <w:rsid w:val="0052435A"/>
    <w:rsid w:val="00524D22"/>
    <w:rsid w:val="00525DB8"/>
    <w:rsid w:val="005273B4"/>
    <w:rsid w:val="00530C6F"/>
    <w:rsid w:val="0053505B"/>
    <w:rsid w:val="00535E46"/>
    <w:rsid w:val="00543393"/>
    <w:rsid w:val="0054376F"/>
    <w:rsid w:val="00544AFF"/>
    <w:rsid w:val="00544C91"/>
    <w:rsid w:val="00544FA9"/>
    <w:rsid w:val="00556EAE"/>
    <w:rsid w:val="0056038F"/>
    <w:rsid w:val="00561A86"/>
    <w:rsid w:val="005711E5"/>
    <w:rsid w:val="0057257C"/>
    <w:rsid w:val="00575A8E"/>
    <w:rsid w:val="00583DC7"/>
    <w:rsid w:val="00590B4E"/>
    <w:rsid w:val="005926DE"/>
    <w:rsid w:val="0059307F"/>
    <w:rsid w:val="005A1C24"/>
    <w:rsid w:val="005A4F70"/>
    <w:rsid w:val="005A5377"/>
    <w:rsid w:val="005A5F7A"/>
    <w:rsid w:val="005B3939"/>
    <w:rsid w:val="005C08ED"/>
    <w:rsid w:val="005C13BE"/>
    <w:rsid w:val="005D1AD3"/>
    <w:rsid w:val="005D2C2D"/>
    <w:rsid w:val="005E062F"/>
    <w:rsid w:val="005E6687"/>
    <w:rsid w:val="005F1350"/>
    <w:rsid w:val="005F350D"/>
    <w:rsid w:val="005F7A70"/>
    <w:rsid w:val="0060065D"/>
    <w:rsid w:val="00600C5F"/>
    <w:rsid w:val="006052CC"/>
    <w:rsid w:val="00605725"/>
    <w:rsid w:val="00607F4A"/>
    <w:rsid w:val="00613ECC"/>
    <w:rsid w:val="006208F9"/>
    <w:rsid w:val="0062097A"/>
    <w:rsid w:val="00625C76"/>
    <w:rsid w:val="00630DBB"/>
    <w:rsid w:val="0063183B"/>
    <w:rsid w:val="0063187C"/>
    <w:rsid w:val="0063361C"/>
    <w:rsid w:val="006432D9"/>
    <w:rsid w:val="00646813"/>
    <w:rsid w:val="00656A93"/>
    <w:rsid w:val="00657663"/>
    <w:rsid w:val="00662F34"/>
    <w:rsid w:val="00664BCA"/>
    <w:rsid w:val="00666D3A"/>
    <w:rsid w:val="00667026"/>
    <w:rsid w:val="0066719C"/>
    <w:rsid w:val="006678B0"/>
    <w:rsid w:val="006679D0"/>
    <w:rsid w:val="0067053F"/>
    <w:rsid w:val="00670F77"/>
    <w:rsid w:val="00671902"/>
    <w:rsid w:val="006761B1"/>
    <w:rsid w:val="00677DFD"/>
    <w:rsid w:val="00683A75"/>
    <w:rsid w:val="00684385"/>
    <w:rsid w:val="006858CB"/>
    <w:rsid w:val="00690582"/>
    <w:rsid w:val="00690D25"/>
    <w:rsid w:val="00692A08"/>
    <w:rsid w:val="00696428"/>
    <w:rsid w:val="006979FF"/>
    <w:rsid w:val="006A0E81"/>
    <w:rsid w:val="006A4D71"/>
    <w:rsid w:val="006A7FA0"/>
    <w:rsid w:val="006B5B7E"/>
    <w:rsid w:val="006B7008"/>
    <w:rsid w:val="006B7C63"/>
    <w:rsid w:val="006C4165"/>
    <w:rsid w:val="006C630E"/>
    <w:rsid w:val="006C63D5"/>
    <w:rsid w:val="006D1444"/>
    <w:rsid w:val="006D78C3"/>
    <w:rsid w:val="006E0456"/>
    <w:rsid w:val="006F246E"/>
    <w:rsid w:val="006F3057"/>
    <w:rsid w:val="006F4EC5"/>
    <w:rsid w:val="00707BD3"/>
    <w:rsid w:val="007156BB"/>
    <w:rsid w:val="007168DE"/>
    <w:rsid w:val="0072267C"/>
    <w:rsid w:val="00724683"/>
    <w:rsid w:val="00725A8D"/>
    <w:rsid w:val="00730B18"/>
    <w:rsid w:val="00733ADE"/>
    <w:rsid w:val="00737349"/>
    <w:rsid w:val="00751806"/>
    <w:rsid w:val="00753F18"/>
    <w:rsid w:val="00754ADE"/>
    <w:rsid w:val="00765FCA"/>
    <w:rsid w:val="007751B7"/>
    <w:rsid w:val="0077538C"/>
    <w:rsid w:val="0079302C"/>
    <w:rsid w:val="007A27BA"/>
    <w:rsid w:val="007A2F95"/>
    <w:rsid w:val="007A33C3"/>
    <w:rsid w:val="007A4B05"/>
    <w:rsid w:val="007A5474"/>
    <w:rsid w:val="007B2E46"/>
    <w:rsid w:val="007B3100"/>
    <w:rsid w:val="007B4154"/>
    <w:rsid w:val="007B4539"/>
    <w:rsid w:val="007C2A68"/>
    <w:rsid w:val="007C317E"/>
    <w:rsid w:val="007C4C56"/>
    <w:rsid w:val="007C7091"/>
    <w:rsid w:val="007D0F32"/>
    <w:rsid w:val="007D60FB"/>
    <w:rsid w:val="007E62EC"/>
    <w:rsid w:val="007F717E"/>
    <w:rsid w:val="008006D0"/>
    <w:rsid w:val="008031CB"/>
    <w:rsid w:val="00803B27"/>
    <w:rsid w:val="00803C9B"/>
    <w:rsid w:val="00804F78"/>
    <w:rsid w:val="0080685E"/>
    <w:rsid w:val="0080749F"/>
    <w:rsid w:val="00817FA7"/>
    <w:rsid w:val="008277E6"/>
    <w:rsid w:val="0083206D"/>
    <w:rsid w:val="00832B83"/>
    <w:rsid w:val="008333D0"/>
    <w:rsid w:val="00834645"/>
    <w:rsid w:val="00837AB3"/>
    <w:rsid w:val="00845E4E"/>
    <w:rsid w:val="0084622F"/>
    <w:rsid w:val="00852C1D"/>
    <w:rsid w:val="00857B09"/>
    <w:rsid w:val="0086252F"/>
    <w:rsid w:val="0087106D"/>
    <w:rsid w:val="00871211"/>
    <w:rsid w:val="00877E53"/>
    <w:rsid w:val="00881746"/>
    <w:rsid w:val="00882C15"/>
    <w:rsid w:val="00885AE0"/>
    <w:rsid w:val="00885F1C"/>
    <w:rsid w:val="00887417"/>
    <w:rsid w:val="00887A9B"/>
    <w:rsid w:val="00893B47"/>
    <w:rsid w:val="008951A5"/>
    <w:rsid w:val="008A17FD"/>
    <w:rsid w:val="008B155E"/>
    <w:rsid w:val="008B1F8B"/>
    <w:rsid w:val="008B2A38"/>
    <w:rsid w:val="008B3BEC"/>
    <w:rsid w:val="008B4F3C"/>
    <w:rsid w:val="008B6B22"/>
    <w:rsid w:val="008C1529"/>
    <w:rsid w:val="008C5984"/>
    <w:rsid w:val="008C5A3B"/>
    <w:rsid w:val="008C61BE"/>
    <w:rsid w:val="008D3D9D"/>
    <w:rsid w:val="008D7C55"/>
    <w:rsid w:val="008E13F2"/>
    <w:rsid w:val="008E2894"/>
    <w:rsid w:val="008E63FC"/>
    <w:rsid w:val="008F5D75"/>
    <w:rsid w:val="0090167C"/>
    <w:rsid w:val="0091586C"/>
    <w:rsid w:val="0092379C"/>
    <w:rsid w:val="009264D0"/>
    <w:rsid w:val="0093004F"/>
    <w:rsid w:val="009356A2"/>
    <w:rsid w:val="00935E01"/>
    <w:rsid w:val="00936661"/>
    <w:rsid w:val="00941E01"/>
    <w:rsid w:val="00943049"/>
    <w:rsid w:val="00944DB1"/>
    <w:rsid w:val="00945E4C"/>
    <w:rsid w:val="009507D3"/>
    <w:rsid w:val="009541FB"/>
    <w:rsid w:val="009548CC"/>
    <w:rsid w:val="00962628"/>
    <w:rsid w:val="00963BCB"/>
    <w:rsid w:val="00964CA5"/>
    <w:rsid w:val="00967E42"/>
    <w:rsid w:val="00972E19"/>
    <w:rsid w:val="0097407A"/>
    <w:rsid w:val="00975D89"/>
    <w:rsid w:val="009778DD"/>
    <w:rsid w:val="00985270"/>
    <w:rsid w:val="00985F63"/>
    <w:rsid w:val="00986BDD"/>
    <w:rsid w:val="009926BC"/>
    <w:rsid w:val="00995883"/>
    <w:rsid w:val="00997151"/>
    <w:rsid w:val="009A60AD"/>
    <w:rsid w:val="009B099A"/>
    <w:rsid w:val="009B645E"/>
    <w:rsid w:val="009C265B"/>
    <w:rsid w:val="009C5223"/>
    <w:rsid w:val="009C6C39"/>
    <w:rsid w:val="009C7252"/>
    <w:rsid w:val="009D3317"/>
    <w:rsid w:val="009E18F3"/>
    <w:rsid w:val="009E469E"/>
    <w:rsid w:val="009E470C"/>
    <w:rsid w:val="009E6302"/>
    <w:rsid w:val="009F240D"/>
    <w:rsid w:val="009F3043"/>
    <w:rsid w:val="009F500E"/>
    <w:rsid w:val="009F6DB8"/>
    <w:rsid w:val="009F6FBD"/>
    <w:rsid w:val="00A00557"/>
    <w:rsid w:val="00A00FD0"/>
    <w:rsid w:val="00A03DB5"/>
    <w:rsid w:val="00A04A86"/>
    <w:rsid w:val="00A0657A"/>
    <w:rsid w:val="00A111E4"/>
    <w:rsid w:val="00A13E2B"/>
    <w:rsid w:val="00A1787E"/>
    <w:rsid w:val="00A178B4"/>
    <w:rsid w:val="00A216B6"/>
    <w:rsid w:val="00A252AE"/>
    <w:rsid w:val="00A25949"/>
    <w:rsid w:val="00A30D88"/>
    <w:rsid w:val="00A33F8A"/>
    <w:rsid w:val="00A3558E"/>
    <w:rsid w:val="00A35EFF"/>
    <w:rsid w:val="00A36FF9"/>
    <w:rsid w:val="00A41029"/>
    <w:rsid w:val="00A433CE"/>
    <w:rsid w:val="00A46239"/>
    <w:rsid w:val="00A55BF3"/>
    <w:rsid w:val="00A57FC7"/>
    <w:rsid w:val="00A607CD"/>
    <w:rsid w:val="00A62AE9"/>
    <w:rsid w:val="00A62F17"/>
    <w:rsid w:val="00A721D0"/>
    <w:rsid w:val="00A76089"/>
    <w:rsid w:val="00A760EE"/>
    <w:rsid w:val="00AA0650"/>
    <w:rsid w:val="00AA6235"/>
    <w:rsid w:val="00AB058A"/>
    <w:rsid w:val="00AB1083"/>
    <w:rsid w:val="00AB1F3B"/>
    <w:rsid w:val="00AB297F"/>
    <w:rsid w:val="00AB3BAB"/>
    <w:rsid w:val="00AB4A93"/>
    <w:rsid w:val="00AB7B7B"/>
    <w:rsid w:val="00AC2894"/>
    <w:rsid w:val="00AC5E44"/>
    <w:rsid w:val="00AD4147"/>
    <w:rsid w:val="00AE0A5D"/>
    <w:rsid w:val="00AE12A5"/>
    <w:rsid w:val="00AE1B54"/>
    <w:rsid w:val="00AE2623"/>
    <w:rsid w:val="00AF415F"/>
    <w:rsid w:val="00AF60D5"/>
    <w:rsid w:val="00B07BE2"/>
    <w:rsid w:val="00B13B7C"/>
    <w:rsid w:val="00B16A0F"/>
    <w:rsid w:val="00B17B56"/>
    <w:rsid w:val="00B234D8"/>
    <w:rsid w:val="00B30CA4"/>
    <w:rsid w:val="00B33DA2"/>
    <w:rsid w:val="00B4589E"/>
    <w:rsid w:val="00B45EC3"/>
    <w:rsid w:val="00B55027"/>
    <w:rsid w:val="00B61819"/>
    <w:rsid w:val="00B6639A"/>
    <w:rsid w:val="00B71D3E"/>
    <w:rsid w:val="00B74C9F"/>
    <w:rsid w:val="00B75FB1"/>
    <w:rsid w:val="00B80FA4"/>
    <w:rsid w:val="00B836BE"/>
    <w:rsid w:val="00B87D6D"/>
    <w:rsid w:val="00B9447A"/>
    <w:rsid w:val="00BA4F57"/>
    <w:rsid w:val="00BA665E"/>
    <w:rsid w:val="00BA779A"/>
    <w:rsid w:val="00BB2660"/>
    <w:rsid w:val="00BB44ED"/>
    <w:rsid w:val="00BC1176"/>
    <w:rsid w:val="00BC524F"/>
    <w:rsid w:val="00BD5DC4"/>
    <w:rsid w:val="00BD7ADC"/>
    <w:rsid w:val="00BE1252"/>
    <w:rsid w:val="00BE40A1"/>
    <w:rsid w:val="00BE72A3"/>
    <w:rsid w:val="00BF6D34"/>
    <w:rsid w:val="00BF7ACF"/>
    <w:rsid w:val="00C0153E"/>
    <w:rsid w:val="00C051B0"/>
    <w:rsid w:val="00C063A6"/>
    <w:rsid w:val="00C123B1"/>
    <w:rsid w:val="00C2556D"/>
    <w:rsid w:val="00C333A6"/>
    <w:rsid w:val="00C36AD1"/>
    <w:rsid w:val="00C36DB1"/>
    <w:rsid w:val="00C42DE1"/>
    <w:rsid w:val="00C50821"/>
    <w:rsid w:val="00C535EF"/>
    <w:rsid w:val="00C550A3"/>
    <w:rsid w:val="00C56454"/>
    <w:rsid w:val="00C736E8"/>
    <w:rsid w:val="00C86115"/>
    <w:rsid w:val="00C87DAB"/>
    <w:rsid w:val="00C903B6"/>
    <w:rsid w:val="00C92042"/>
    <w:rsid w:val="00C9319D"/>
    <w:rsid w:val="00C95971"/>
    <w:rsid w:val="00CA0212"/>
    <w:rsid w:val="00CA2E7D"/>
    <w:rsid w:val="00CA6656"/>
    <w:rsid w:val="00CB18A0"/>
    <w:rsid w:val="00CB2EE1"/>
    <w:rsid w:val="00CB60B6"/>
    <w:rsid w:val="00CC4288"/>
    <w:rsid w:val="00CC49F6"/>
    <w:rsid w:val="00CC7670"/>
    <w:rsid w:val="00CD0908"/>
    <w:rsid w:val="00CD564A"/>
    <w:rsid w:val="00CE3320"/>
    <w:rsid w:val="00CF3B7F"/>
    <w:rsid w:val="00CF5F55"/>
    <w:rsid w:val="00CF7F71"/>
    <w:rsid w:val="00D01FB6"/>
    <w:rsid w:val="00D03209"/>
    <w:rsid w:val="00D05A71"/>
    <w:rsid w:val="00D1039A"/>
    <w:rsid w:val="00D133FA"/>
    <w:rsid w:val="00D136DA"/>
    <w:rsid w:val="00D14975"/>
    <w:rsid w:val="00D2210A"/>
    <w:rsid w:val="00D33FED"/>
    <w:rsid w:val="00D407DC"/>
    <w:rsid w:val="00D40B5C"/>
    <w:rsid w:val="00D424B0"/>
    <w:rsid w:val="00D50539"/>
    <w:rsid w:val="00D50AAA"/>
    <w:rsid w:val="00D530EF"/>
    <w:rsid w:val="00D569A2"/>
    <w:rsid w:val="00D56D98"/>
    <w:rsid w:val="00D67E3B"/>
    <w:rsid w:val="00D8297D"/>
    <w:rsid w:val="00D8364C"/>
    <w:rsid w:val="00D844A2"/>
    <w:rsid w:val="00D8536A"/>
    <w:rsid w:val="00DB104C"/>
    <w:rsid w:val="00DB17C6"/>
    <w:rsid w:val="00DB743E"/>
    <w:rsid w:val="00DB76B6"/>
    <w:rsid w:val="00DC2945"/>
    <w:rsid w:val="00DC5B1F"/>
    <w:rsid w:val="00DE093D"/>
    <w:rsid w:val="00DE10A0"/>
    <w:rsid w:val="00DE3797"/>
    <w:rsid w:val="00DE4C7B"/>
    <w:rsid w:val="00DE5F8D"/>
    <w:rsid w:val="00DE6918"/>
    <w:rsid w:val="00DE7BA8"/>
    <w:rsid w:val="00DF1469"/>
    <w:rsid w:val="00DF1F28"/>
    <w:rsid w:val="00DF424A"/>
    <w:rsid w:val="00E04769"/>
    <w:rsid w:val="00E06634"/>
    <w:rsid w:val="00E07251"/>
    <w:rsid w:val="00E20A97"/>
    <w:rsid w:val="00E233E4"/>
    <w:rsid w:val="00E3197D"/>
    <w:rsid w:val="00E36882"/>
    <w:rsid w:val="00E37780"/>
    <w:rsid w:val="00E4050E"/>
    <w:rsid w:val="00E47634"/>
    <w:rsid w:val="00E52058"/>
    <w:rsid w:val="00E52260"/>
    <w:rsid w:val="00E5264B"/>
    <w:rsid w:val="00E56235"/>
    <w:rsid w:val="00E575AA"/>
    <w:rsid w:val="00E6215D"/>
    <w:rsid w:val="00E65FD5"/>
    <w:rsid w:val="00E671D1"/>
    <w:rsid w:val="00E7308C"/>
    <w:rsid w:val="00E744F2"/>
    <w:rsid w:val="00E837D7"/>
    <w:rsid w:val="00E85C3B"/>
    <w:rsid w:val="00E903A8"/>
    <w:rsid w:val="00E91233"/>
    <w:rsid w:val="00E928C2"/>
    <w:rsid w:val="00E93142"/>
    <w:rsid w:val="00E95E59"/>
    <w:rsid w:val="00E977EA"/>
    <w:rsid w:val="00E97D63"/>
    <w:rsid w:val="00EA0BCF"/>
    <w:rsid w:val="00EB0512"/>
    <w:rsid w:val="00EB0F44"/>
    <w:rsid w:val="00EB1D63"/>
    <w:rsid w:val="00EB7CBD"/>
    <w:rsid w:val="00ED012C"/>
    <w:rsid w:val="00ED4A2F"/>
    <w:rsid w:val="00ED5654"/>
    <w:rsid w:val="00ED7B59"/>
    <w:rsid w:val="00EE59F8"/>
    <w:rsid w:val="00EE5EA3"/>
    <w:rsid w:val="00EE6F50"/>
    <w:rsid w:val="00EF1E96"/>
    <w:rsid w:val="00EF41A1"/>
    <w:rsid w:val="00EF7563"/>
    <w:rsid w:val="00F04285"/>
    <w:rsid w:val="00F0480B"/>
    <w:rsid w:val="00F04C50"/>
    <w:rsid w:val="00F06B54"/>
    <w:rsid w:val="00F06E85"/>
    <w:rsid w:val="00F16820"/>
    <w:rsid w:val="00F23D76"/>
    <w:rsid w:val="00F344E0"/>
    <w:rsid w:val="00F35CD3"/>
    <w:rsid w:val="00F452BD"/>
    <w:rsid w:val="00F47777"/>
    <w:rsid w:val="00F5062D"/>
    <w:rsid w:val="00F575A4"/>
    <w:rsid w:val="00F57C18"/>
    <w:rsid w:val="00F57CC4"/>
    <w:rsid w:val="00F70CB9"/>
    <w:rsid w:val="00F73FF8"/>
    <w:rsid w:val="00F84932"/>
    <w:rsid w:val="00F86A7F"/>
    <w:rsid w:val="00F92182"/>
    <w:rsid w:val="00F94651"/>
    <w:rsid w:val="00F9788C"/>
    <w:rsid w:val="00FA6B35"/>
    <w:rsid w:val="00FB469F"/>
    <w:rsid w:val="00FB6E39"/>
    <w:rsid w:val="00FC3D6A"/>
    <w:rsid w:val="00FC5DAF"/>
    <w:rsid w:val="00FD30D8"/>
    <w:rsid w:val="00FD418B"/>
    <w:rsid w:val="00FD484B"/>
    <w:rsid w:val="00FD6F7F"/>
    <w:rsid w:val="00FD7D3A"/>
    <w:rsid w:val="00FE7213"/>
    <w:rsid w:val="00FE7497"/>
    <w:rsid w:val="00FE7B8F"/>
    <w:rsid w:val="00FF276F"/>
    <w:rsid w:val="00FF36A9"/>
    <w:rsid w:val="00FF4C43"/>
    <w:rsid w:val="00FF4C93"/>
    <w:rsid w:val="00FF4DEE"/>
    <w:rsid w:val="00FF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C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C4C56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4">
    <w:name w:val="Верхний колонтитул Знак"/>
    <w:link w:val="a3"/>
    <w:uiPriority w:val="99"/>
    <w:semiHidden/>
    <w:locked/>
    <w:rsid w:val="007C4C5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7C4C56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link w:val="a5"/>
    <w:uiPriority w:val="99"/>
    <w:locked/>
    <w:rsid w:val="007C4C56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7C4C56"/>
    <w:rPr>
      <w:rFonts w:cs="Times New Roman"/>
    </w:rPr>
  </w:style>
  <w:style w:type="paragraph" w:customStyle="1" w:styleId="1">
    <w:name w:val="Абзац списка1"/>
    <w:basedOn w:val="a"/>
    <w:uiPriority w:val="99"/>
    <w:rsid w:val="007C4C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C4C56"/>
    <w:pPr>
      <w:ind w:left="720"/>
    </w:pPr>
  </w:style>
  <w:style w:type="paragraph" w:styleId="a9">
    <w:name w:val="Balloon Text"/>
    <w:basedOn w:val="a"/>
    <w:link w:val="aa"/>
    <w:uiPriority w:val="99"/>
    <w:semiHidden/>
    <w:rsid w:val="007E62EC"/>
    <w:rPr>
      <w:rFonts w:eastAsia="Calibri"/>
      <w:sz w:val="2"/>
      <w:szCs w:val="20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locked/>
    <w:rsid w:val="00E5264B"/>
    <w:rPr>
      <w:rFonts w:ascii="Times New Roman" w:hAnsi="Times New Roman" w:cs="Times New Roman"/>
      <w:sz w:val="2"/>
    </w:rPr>
  </w:style>
  <w:style w:type="character" w:styleId="ab">
    <w:name w:val="Hyperlink"/>
    <w:uiPriority w:val="99"/>
    <w:unhideWhenUsed/>
    <w:rsid w:val="00DB76B6"/>
    <w:rPr>
      <w:color w:val="0000FF"/>
      <w:u w:val="single"/>
    </w:rPr>
  </w:style>
  <w:style w:type="table" w:styleId="ac">
    <w:name w:val="Table Grid"/>
    <w:basedOn w:val="a1"/>
    <w:locked/>
    <w:rsid w:val="00A25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42DE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C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C4C56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4">
    <w:name w:val="Верхний колонтитул Знак"/>
    <w:link w:val="a3"/>
    <w:uiPriority w:val="99"/>
    <w:semiHidden/>
    <w:locked/>
    <w:rsid w:val="007C4C5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7C4C56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link w:val="a5"/>
    <w:uiPriority w:val="99"/>
    <w:locked/>
    <w:rsid w:val="007C4C56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7C4C56"/>
    <w:rPr>
      <w:rFonts w:cs="Times New Roman"/>
    </w:rPr>
  </w:style>
  <w:style w:type="paragraph" w:customStyle="1" w:styleId="1">
    <w:name w:val="Абзац списка1"/>
    <w:basedOn w:val="a"/>
    <w:uiPriority w:val="99"/>
    <w:rsid w:val="007C4C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C4C56"/>
    <w:pPr>
      <w:ind w:left="720"/>
    </w:pPr>
  </w:style>
  <w:style w:type="paragraph" w:styleId="a9">
    <w:name w:val="Balloon Text"/>
    <w:basedOn w:val="a"/>
    <w:link w:val="aa"/>
    <w:uiPriority w:val="99"/>
    <w:semiHidden/>
    <w:rsid w:val="007E62EC"/>
    <w:rPr>
      <w:rFonts w:eastAsia="Calibri"/>
      <w:sz w:val="2"/>
      <w:szCs w:val="20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locked/>
    <w:rsid w:val="00E5264B"/>
    <w:rPr>
      <w:rFonts w:ascii="Times New Roman" w:hAnsi="Times New Roman" w:cs="Times New Roman"/>
      <w:sz w:val="2"/>
    </w:rPr>
  </w:style>
  <w:style w:type="character" w:styleId="ab">
    <w:name w:val="Hyperlink"/>
    <w:uiPriority w:val="99"/>
    <w:unhideWhenUsed/>
    <w:rsid w:val="00DB76B6"/>
    <w:rPr>
      <w:color w:val="0000FF"/>
      <w:u w:val="single"/>
    </w:rPr>
  </w:style>
  <w:style w:type="table" w:styleId="ac">
    <w:name w:val="Table Grid"/>
    <w:basedOn w:val="a1"/>
    <w:locked/>
    <w:rsid w:val="00A25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42DE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ZAKAZ-FILE-01\Share\&#1047;&#1072;&#1082;&#1096;&#1077;&#1074;&#1089;&#1082;&#1080;&#1081;%20&#1043;&#1077;&#1086;&#1088;&#1075;&#1080;&#1081;%20&#1042;&#1072;&#1089;&#1080;&#1083;&#1100;&#1077;&#1074;&#1080;&#1095;\&#1056;&#1077;&#1081;&#1090;&#1080;&#1085;&#1075;-2017\!&#1056;&#1077;&#1081;&#1090;&#1080;&#1085;&#1075;_&#1088;&#1072;&#1073;&#1086;&#1095;&#1080;&#1081;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\\ZAKAZ-FILE-01\Share\&#1047;&#1072;&#1082;&#1096;&#1077;&#1074;&#1089;&#1082;&#1080;&#1081;%20&#1043;&#1077;&#1086;&#1088;&#1075;&#1080;&#1081;%20&#1042;&#1072;&#1089;&#1080;&#1083;&#1100;&#1077;&#1074;&#1080;&#1095;\&#1056;&#1077;&#1081;&#1090;&#1080;&#1085;&#1075;-2017\!&#1056;&#1077;&#1081;&#1090;&#1080;&#1085;&#1075;_&#1088;&#1072;&#1073;&#1086;&#1095;&#1080;&#1081;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"/>
          <c:y val="3.9475308641975307E-3"/>
          <c:w val="0.98815709876543212"/>
          <c:h val="0.99605246913580248"/>
        </c:manualLayout>
      </c:layout>
      <c:pieChart>
        <c:varyColors val="1"/>
        <c:ser>
          <c:idx val="0"/>
          <c:order val="0"/>
          <c:tx>
            <c:strRef>
              <c:f>'Матрица-1'!$C$3</c:f>
              <c:strCache>
                <c:ptCount val="1"/>
                <c:pt idx="0">
                  <c:v>ИОГВ (I кат.)</c:v>
                </c:pt>
              </c:strCache>
            </c:strRef>
          </c:tx>
          <c:spPr>
            <a:solidFill>
              <a:srgbClr val="FFFF00"/>
            </a:solidFill>
            <a:ln>
              <a:noFill/>
            </a:ln>
          </c:spPr>
          <c:dPt>
            <c:idx val="0"/>
            <c:bubble3D val="0"/>
            <c:spPr>
              <a:solidFill>
                <a:srgbClr val="92D050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</c:spPr>
          </c:dPt>
          <c:dPt>
            <c:idx val="3"/>
            <c:bubble3D val="0"/>
            <c:spPr>
              <a:solidFill>
                <a:srgbClr val="FF0000"/>
              </a:solidFill>
              <a:ln>
                <a:noFill/>
              </a:ln>
            </c:spPr>
          </c:dPt>
          <c:dLbls>
            <c:dLbl>
              <c:idx val="0"/>
              <c:delete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 sz="1600"/>
                      <a:t>9 учр.</a:t>
                    </a:r>
                  </a:p>
                  <a:p>
                    <a:r>
                      <a:rPr lang="ru-RU" sz="1600"/>
                      <a:t>60%</a:t>
                    </a:r>
                    <a:endParaRPr lang="ru-RU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separator>; </c:separator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 sz="1600"/>
                      <a:t>6 учр.</a:t>
                    </a:r>
                  </a:p>
                  <a:p>
                    <a:r>
                      <a:rPr lang="ru-RU" sz="1600"/>
                      <a:t>40%</a:t>
                    </a:r>
                    <a:endParaRPr lang="ru-RU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separator>; </c:separator>
            </c:dLbl>
            <c:dLbl>
              <c:idx val="3"/>
              <c:delete val="1"/>
            </c:dLbl>
            <c:txPr>
              <a:bodyPr/>
              <a:lstStyle/>
              <a:p>
                <a:pPr>
                  <a:defRPr sz="16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eparator>; </c:separator>
            <c:showLeaderLines val="0"/>
          </c:dLbls>
          <c:cat>
            <c:strRef>
              <c:f>'Матрица-1'!$A$5:$A$9</c:f>
              <c:strCache>
                <c:ptCount val="5"/>
                <c:pt idx="0">
                  <c:v>Зона высокой эффективности закупочной деятельности ("зеленая" зона)</c:v>
                </c:pt>
                <c:pt idx="1">
                  <c:v>Зона эффективной закупочной деятельности ("желтая" зона)</c:v>
                </c:pt>
                <c:pt idx="2">
                  <c:v>Зона низкой эффективности закупочной деятельности ("оранжевая" зона)</c:v>
                </c:pt>
                <c:pt idx="3">
                  <c:v>Зона неэффективной закупочной деятельности ("красная" зона)</c:v>
                </c:pt>
                <c:pt idx="4">
                  <c:v>I категория - государственные заказчики, объем закупок которых конкурентными способами выше 10 млн.руб.;  
II категория - государственные заказчики, объем закупок которых конкурентными способами ниже 10 млн.руб.</c:v>
                </c:pt>
              </c:strCache>
            </c:strRef>
          </c:cat>
          <c:val>
            <c:numRef>
              <c:f>'Матрица-1'!$C$5:$C$9</c:f>
              <c:numCache>
                <c:formatCode>General</c:formatCode>
                <c:ptCount val="5"/>
                <c:pt idx="0">
                  <c:v>0</c:v>
                </c:pt>
                <c:pt idx="1">
                  <c:v>9</c:v>
                </c:pt>
                <c:pt idx="2">
                  <c:v>6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pieChart>
        <c:varyColors val="1"/>
        <c:ser>
          <c:idx val="0"/>
          <c:order val="0"/>
          <c:tx>
            <c:strRef>
              <c:f>'Матрица-1'!$F$3</c:f>
              <c:strCache>
                <c:ptCount val="1"/>
                <c:pt idx="0">
                  <c:v>Подведомственные учреждения (II кат.)</c:v>
                </c:pt>
              </c:strCache>
            </c:strRef>
          </c:tx>
          <c:dPt>
            <c:idx val="0"/>
            <c:bubble3D val="0"/>
            <c:spPr>
              <a:solidFill>
                <a:srgbClr val="92D050"/>
              </a:solidFill>
              <a:ln>
                <a:noFill/>
              </a:ln>
            </c:spPr>
          </c:dPt>
          <c:dPt>
            <c:idx val="1"/>
            <c:bubble3D val="0"/>
            <c:spPr>
              <a:solidFill>
                <a:srgbClr val="FFFF00"/>
              </a:solidFill>
            </c:spPr>
          </c:dPt>
          <c:dPt>
            <c:idx val="2"/>
            <c:bubble3D val="0"/>
            <c:spPr>
              <a:solidFill>
                <a:schemeClr val="accent6"/>
              </a:solidFill>
            </c:spPr>
          </c:dPt>
          <c:dPt>
            <c:idx val="3"/>
            <c:bubble3D val="0"/>
            <c:spPr>
              <a:solidFill>
                <a:schemeClr val="accent2">
                  <a:lumMod val="75000"/>
                </a:schemeClr>
              </a:solidFill>
            </c:spPr>
          </c:dPt>
          <c:dLbls>
            <c:dLbl>
              <c:idx val="0"/>
              <c:layout>
                <c:manualLayout>
                  <c:x val="-6.1361728395061731E-2"/>
                  <c:y val="1.246111111111111E-2"/>
                </c:manualLayout>
              </c:layout>
              <c:spPr>
                <a:noFill/>
                <a:ln>
                  <a:noFill/>
                </a:ln>
              </c:spPr>
              <c:txPr>
                <a:bodyPr/>
                <a:lstStyle/>
                <a:p>
                  <a:pPr algn="ctr" rtl="0">
                    <a:defRPr lang="ru-RU" sz="14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separator> учр. </c:separator>
            </c:dLbl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14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eparator> учр. </c:separator>
            <c:showLeaderLines val="0"/>
          </c:dLbls>
          <c:cat>
            <c:strRef>
              <c:f>'Матрица-1'!$A$5:$A$8</c:f>
              <c:strCache>
                <c:ptCount val="4"/>
                <c:pt idx="0">
                  <c:v>Зона высокой эффективности закупочной деятельности ("зеленая" зона)</c:v>
                </c:pt>
                <c:pt idx="1">
                  <c:v>Зона эффективной закупочной деятельности ("желтая" зона)</c:v>
                </c:pt>
                <c:pt idx="2">
                  <c:v>Зона низкой эффективности закупочной деятельности ("оранжевая" зона)</c:v>
                </c:pt>
                <c:pt idx="3">
                  <c:v>Зона неэффективной закупочной деятельности ("красная" зона)</c:v>
                </c:pt>
              </c:strCache>
            </c:strRef>
          </c:cat>
          <c:val>
            <c:numRef>
              <c:f>'Матрица-1'!$F$5:$F$8</c:f>
              <c:numCache>
                <c:formatCode>General</c:formatCode>
                <c:ptCount val="4"/>
                <c:pt idx="0">
                  <c:v>18</c:v>
                </c:pt>
                <c:pt idx="1">
                  <c:v>51</c:v>
                </c:pt>
                <c:pt idx="2">
                  <c:v>186</c:v>
                </c:pt>
                <c:pt idx="3">
                  <c:v>64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1759</Words>
  <Characters>12765</Characters>
  <Application>Microsoft Office Word</Application>
  <DocSecurity>0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Абарина Екатерина Викторовна</dc:creator>
  <cp:lastModifiedBy>Абарина Екатерина Викторовна</cp:lastModifiedBy>
  <cp:revision>3</cp:revision>
  <cp:lastPrinted>2017-03-06T12:04:00Z</cp:lastPrinted>
  <dcterms:created xsi:type="dcterms:W3CDTF">2017-12-27T13:59:00Z</dcterms:created>
  <dcterms:modified xsi:type="dcterms:W3CDTF">2017-12-27T14:13:00Z</dcterms:modified>
</cp:coreProperties>
</file>