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E05BC7" w14:textId="77777777" w:rsidR="000F71E1" w:rsidRPr="007F42FB" w:rsidRDefault="000F71E1" w:rsidP="000F71E1">
      <w:pPr>
        <w:jc w:val="both"/>
        <w:rPr>
          <w:rFonts w:ascii="Times New Roman" w:hAnsi="Times New Roman" w:cs="Times New Roman"/>
          <w:sz w:val="20"/>
        </w:rPr>
      </w:pPr>
    </w:p>
    <w:p w14:paraId="42862652" w14:textId="77777777" w:rsidR="00BB107E" w:rsidRPr="00310037" w:rsidRDefault="00BB107E" w:rsidP="00BB107E">
      <w:pPr>
        <w:pStyle w:val="aa"/>
        <w:jc w:val="center"/>
        <w:rPr>
          <w:rFonts w:ascii="Times New Roman" w:hAnsi="Times New Roman"/>
          <w:b/>
          <w:sz w:val="32"/>
          <w:szCs w:val="32"/>
        </w:rPr>
      </w:pPr>
      <w:r w:rsidRPr="00310037">
        <w:rPr>
          <w:rFonts w:ascii="Times New Roman" w:hAnsi="Times New Roman"/>
          <w:b/>
          <w:sz w:val="32"/>
          <w:szCs w:val="32"/>
        </w:rPr>
        <w:t>ДОРОЖНАЯ КАРТА</w:t>
      </w:r>
    </w:p>
    <w:p w14:paraId="075AC682" w14:textId="72A97C49" w:rsidR="00BB107E" w:rsidRPr="00310037" w:rsidRDefault="00941217" w:rsidP="00BC3316">
      <w:pPr>
        <w:pStyle w:val="aa"/>
        <w:spacing w:before="240"/>
        <w:jc w:val="center"/>
        <w:rPr>
          <w:rFonts w:ascii="Times New Roman" w:hAnsi="Times New Roman"/>
          <w:b/>
          <w:sz w:val="32"/>
          <w:szCs w:val="32"/>
        </w:rPr>
      </w:pPr>
      <w:r>
        <w:rPr>
          <w:rFonts w:ascii="Times New Roman" w:hAnsi="Times New Roman"/>
          <w:b/>
          <w:sz w:val="32"/>
          <w:szCs w:val="32"/>
        </w:rPr>
        <w:t>В</w:t>
      </w:r>
      <w:r w:rsidR="007E39F8">
        <w:rPr>
          <w:rFonts w:ascii="Times New Roman" w:hAnsi="Times New Roman"/>
          <w:b/>
          <w:sz w:val="32"/>
          <w:szCs w:val="32"/>
        </w:rPr>
        <w:t>недрения</w:t>
      </w:r>
      <w:r>
        <w:rPr>
          <w:rFonts w:ascii="Times New Roman" w:hAnsi="Times New Roman"/>
          <w:b/>
          <w:sz w:val="32"/>
          <w:szCs w:val="32"/>
        </w:rPr>
        <w:t xml:space="preserve"> информационного</w:t>
      </w:r>
      <w:bookmarkStart w:id="0" w:name="_GoBack"/>
      <w:bookmarkEnd w:id="0"/>
      <w:r w:rsidR="007E39F8">
        <w:rPr>
          <w:rFonts w:ascii="Times New Roman" w:hAnsi="Times New Roman"/>
          <w:b/>
          <w:sz w:val="32"/>
          <w:szCs w:val="32"/>
        </w:rPr>
        <w:t xml:space="preserve"> </w:t>
      </w:r>
      <w:r>
        <w:rPr>
          <w:rFonts w:ascii="Times New Roman" w:hAnsi="Times New Roman"/>
          <w:b/>
          <w:sz w:val="32"/>
          <w:szCs w:val="32"/>
        </w:rPr>
        <w:t>ресурса</w:t>
      </w:r>
      <w:r w:rsidR="007E39F8">
        <w:rPr>
          <w:rFonts w:ascii="Times New Roman" w:hAnsi="Times New Roman"/>
          <w:b/>
          <w:sz w:val="32"/>
          <w:szCs w:val="32"/>
        </w:rPr>
        <w:t xml:space="preserve"> «</w:t>
      </w:r>
      <w:proofErr w:type="spellStart"/>
      <w:r w:rsidR="007E39F8">
        <w:rPr>
          <w:rFonts w:ascii="Times New Roman" w:hAnsi="Times New Roman"/>
          <w:b/>
          <w:sz w:val="32"/>
          <w:szCs w:val="32"/>
        </w:rPr>
        <w:t>Инфо</w:t>
      </w:r>
      <w:r w:rsidR="0069708A">
        <w:rPr>
          <w:rFonts w:ascii="Times New Roman" w:hAnsi="Times New Roman"/>
          <w:b/>
          <w:sz w:val="32"/>
          <w:szCs w:val="32"/>
        </w:rPr>
        <w:t>П</w:t>
      </w:r>
      <w:r w:rsidR="007E39F8">
        <w:rPr>
          <w:rFonts w:ascii="Times New Roman" w:hAnsi="Times New Roman"/>
          <w:b/>
          <w:sz w:val="32"/>
          <w:szCs w:val="32"/>
        </w:rPr>
        <w:t>овод</w:t>
      </w:r>
      <w:proofErr w:type="spellEnd"/>
      <w:r w:rsidR="0085438F">
        <w:rPr>
          <w:rFonts w:ascii="Times New Roman" w:hAnsi="Times New Roman"/>
          <w:b/>
          <w:sz w:val="32"/>
          <w:szCs w:val="32"/>
        </w:rPr>
        <w:t xml:space="preserve"> 2.0</w:t>
      </w:r>
      <w:r w:rsidR="007E39F8">
        <w:rPr>
          <w:rFonts w:ascii="Times New Roman" w:hAnsi="Times New Roman"/>
          <w:b/>
          <w:sz w:val="32"/>
          <w:szCs w:val="32"/>
        </w:rPr>
        <w:t>»</w:t>
      </w:r>
    </w:p>
    <w:p w14:paraId="36BD9537" w14:textId="22122723" w:rsidR="00CD1213" w:rsidRPr="007F42FB" w:rsidRDefault="00CD1213" w:rsidP="00CD1213">
      <w:pPr>
        <w:spacing w:after="0" w:line="240" w:lineRule="auto"/>
        <w:jc w:val="center"/>
        <w:rPr>
          <w:rFonts w:ascii="Times New Roman" w:hAnsi="Times New Roman" w:cs="Times New Roman"/>
          <w:sz w:val="24"/>
          <w:szCs w:val="32"/>
        </w:rPr>
      </w:pPr>
    </w:p>
    <w:tbl>
      <w:tblPr>
        <w:tblStyle w:val="a3"/>
        <w:tblW w:w="0" w:type="auto"/>
        <w:tblInd w:w="-147" w:type="dxa"/>
        <w:tblLook w:val="04A0" w:firstRow="1" w:lastRow="0" w:firstColumn="1" w:lastColumn="0" w:noHBand="0" w:noVBand="1"/>
      </w:tblPr>
      <w:tblGrid>
        <w:gridCol w:w="801"/>
        <w:gridCol w:w="5550"/>
        <w:gridCol w:w="5953"/>
        <w:gridCol w:w="2984"/>
      </w:tblGrid>
      <w:tr w:rsidR="0016513E" w:rsidRPr="004C7C36" w14:paraId="423A5DE6" w14:textId="77777777" w:rsidTr="0016513E">
        <w:trPr>
          <w:tblHeader/>
        </w:trPr>
        <w:tc>
          <w:tcPr>
            <w:tcW w:w="801" w:type="dxa"/>
            <w:vAlign w:val="center"/>
          </w:tcPr>
          <w:p w14:paraId="2CA56C49" w14:textId="77777777" w:rsidR="0016513E" w:rsidRPr="004C7C36" w:rsidRDefault="0016513E" w:rsidP="00DC1873">
            <w:pPr>
              <w:jc w:val="center"/>
              <w:rPr>
                <w:rFonts w:ascii="Times New Roman" w:hAnsi="Times New Roman" w:cs="Times New Roman"/>
                <w:b/>
                <w:sz w:val="32"/>
                <w:szCs w:val="32"/>
              </w:rPr>
            </w:pPr>
            <w:r w:rsidRPr="004C7C36">
              <w:rPr>
                <w:rFonts w:ascii="Times New Roman" w:hAnsi="Times New Roman" w:cs="Times New Roman"/>
                <w:b/>
                <w:sz w:val="32"/>
                <w:szCs w:val="32"/>
              </w:rPr>
              <w:t>№</w:t>
            </w:r>
          </w:p>
          <w:p w14:paraId="62C13CB2" w14:textId="3D30E4A3" w:rsidR="0016513E" w:rsidRPr="004C7C36" w:rsidRDefault="0016513E" w:rsidP="00DC1873">
            <w:pPr>
              <w:jc w:val="center"/>
              <w:rPr>
                <w:rFonts w:ascii="Times New Roman" w:hAnsi="Times New Roman" w:cs="Times New Roman"/>
                <w:b/>
                <w:sz w:val="32"/>
                <w:szCs w:val="32"/>
              </w:rPr>
            </w:pPr>
            <w:r w:rsidRPr="004C7C36">
              <w:rPr>
                <w:rFonts w:ascii="Times New Roman" w:hAnsi="Times New Roman" w:cs="Times New Roman"/>
                <w:b/>
                <w:sz w:val="32"/>
                <w:szCs w:val="32"/>
              </w:rPr>
              <w:t>п/п</w:t>
            </w:r>
          </w:p>
        </w:tc>
        <w:tc>
          <w:tcPr>
            <w:tcW w:w="5550" w:type="dxa"/>
            <w:vAlign w:val="center"/>
          </w:tcPr>
          <w:p w14:paraId="2A42732C" w14:textId="2757B967" w:rsidR="0016513E" w:rsidRPr="004C7C36" w:rsidRDefault="0016513E" w:rsidP="00CD1213">
            <w:pPr>
              <w:jc w:val="center"/>
              <w:rPr>
                <w:rFonts w:ascii="Times New Roman" w:hAnsi="Times New Roman" w:cs="Times New Roman"/>
                <w:b/>
                <w:sz w:val="32"/>
                <w:szCs w:val="32"/>
              </w:rPr>
            </w:pPr>
            <w:r w:rsidRPr="004C7C36">
              <w:rPr>
                <w:rFonts w:ascii="Times New Roman" w:hAnsi="Times New Roman" w:cs="Times New Roman"/>
                <w:b/>
                <w:sz w:val="32"/>
                <w:szCs w:val="32"/>
              </w:rPr>
              <w:t>Содержание задачи</w:t>
            </w:r>
          </w:p>
        </w:tc>
        <w:tc>
          <w:tcPr>
            <w:tcW w:w="5953" w:type="dxa"/>
            <w:vAlign w:val="center"/>
          </w:tcPr>
          <w:p w14:paraId="2E726B99" w14:textId="77777777" w:rsidR="0016513E" w:rsidRPr="004C7C36" w:rsidRDefault="0016513E" w:rsidP="00CD1213">
            <w:pPr>
              <w:jc w:val="center"/>
              <w:rPr>
                <w:rFonts w:ascii="Times New Roman" w:hAnsi="Times New Roman" w:cs="Times New Roman"/>
                <w:b/>
                <w:sz w:val="32"/>
                <w:szCs w:val="32"/>
              </w:rPr>
            </w:pPr>
            <w:r w:rsidRPr="004C7C36">
              <w:rPr>
                <w:rFonts w:ascii="Times New Roman" w:hAnsi="Times New Roman" w:cs="Times New Roman"/>
                <w:b/>
                <w:sz w:val="32"/>
                <w:szCs w:val="32"/>
              </w:rPr>
              <w:t>Механизм реализации</w:t>
            </w:r>
          </w:p>
          <w:p w14:paraId="52493826" w14:textId="55B22641" w:rsidR="0016513E" w:rsidRPr="004C7C36" w:rsidRDefault="0016513E" w:rsidP="00CD1213">
            <w:pPr>
              <w:jc w:val="center"/>
              <w:rPr>
                <w:rFonts w:ascii="Times New Roman" w:hAnsi="Times New Roman" w:cs="Times New Roman"/>
                <w:b/>
                <w:i/>
                <w:sz w:val="32"/>
                <w:szCs w:val="32"/>
              </w:rPr>
            </w:pPr>
            <w:r w:rsidRPr="004C7C36">
              <w:rPr>
                <w:rFonts w:ascii="Times New Roman" w:hAnsi="Times New Roman" w:cs="Times New Roman"/>
                <w:b/>
                <w:i/>
                <w:sz w:val="32"/>
                <w:szCs w:val="32"/>
              </w:rPr>
              <w:t>(пошаговый)</w:t>
            </w:r>
          </w:p>
        </w:tc>
        <w:tc>
          <w:tcPr>
            <w:tcW w:w="2984" w:type="dxa"/>
            <w:vAlign w:val="center"/>
          </w:tcPr>
          <w:p w14:paraId="5DFBE97D" w14:textId="211CA7A9" w:rsidR="0016513E" w:rsidRPr="004C7C36" w:rsidRDefault="0016513E" w:rsidP="00CD1213">
            <w:pPr>
              <w:jc w:val="center"/>
              <w:rPr>
                <w:rFonts w:ascii="Times New Roman" w:hAnsi="Times New Roman" w:cs="Times New Roman"/>
                <w:b/>
                <w:sz w:val="32"/>
                <w:szCs w:val="32"/>
              </w:rPr>
            </w:pPr>
            <w:r w:rsidRPr="004C7C36">
              <w:rPr>
                <w:rFonts w:ascii="Times New Roman" w:hAnsi="Times New Roman" w:cs="Times New Roman"/>
                <w:b/>
                <w:sz w:val="32"/>
                <w:szCs w:val="32"/>
              </w:rPr>
              <w:t>Срок исполнения</w:t>
            </w:r>
            <w:r w:rsidR="00B94069">
              <w:rPr>
                <w:rFonts w:ascii="Times New Roman" w:hAnsi="Times New Roman" w:cs="Times New Roman"/>
                <w:b/>
                <w:sz w:val="32"/>
                <w:szCs w:val="32"/>
              </w:rPr>
              <w:t>*</w:t>
            </w:r>
          </w:p>
        </w:tc>
      </w:tr>
      <w:tr w:rsidR="00686850" w:rsidRPr="004C7C36" w14:paraId="79F62AC1" w14:textId="77777777" w:rsidTr="00585740">
        <w:trPr>
          <w:trHeight w:val="996"/>
        </w:trPr>
        <w:tc>
          <w:tcPr>
            <w:tcW w:w="801" w:type="dxa"/>
          </w:tcPr>
          <w:p w14:paraId="3A7DAFD8" w14:textId="69FAD8D2" w:rsidR="00686850" w:rsidRPr="00333CF5" w:rsidRDefault="00686850" w:rsidP="00D873D1">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1</w:t>
            </w:r>
          </w:p>
        </w:tc>
        <w:tc>
          <w:tcPr>
            <w:tcW w:w="5550" w:type="dxa"/>
          </w:tcPr>
          <w:p w14:paraId="02CFC83D" w14:textId="163E2AC1" w:rsidR="00686850" w:rsidRPr="00C51CBC" w:rsidRDefault="00686850" w:rsidP="004220F6">
            <w:pPr>
              <w:spacing w:line="214" w:lineRule="auto"/>
              <w:ind w:left="55"/>
              <w:rPr>
                <w:rFonts w:ascii="Times New Roman" w:hAnsi="Times New Roman" w:cs="Times New Roman"/>
                <w:b/>
                <w:sz w:val="28"/>
                <w:szCs w:val="28"/>
              </w:rPr>
            </w:pPr>
            <w:r>
              <w:rPr>
                <w:rFonts w:ascii="Times New Roman" w:hAnsi="Times New Roman" w:cs="Times New Roman"/>
                <w:b/>
                <w:sz w:val="28"/>
                <w:szCs w:val="28"/>
              </w:rPr>
              <w:t xml:space="preserve">Определение проблемы </w:t>
            </w:r>
          </w:p>
        </w:tc>
        <w:tc>
          <w:tcPr>
            <w:tcW w:w="5953" w:type="dxa"/>
          </w:tcPr>
          <w:p w14:paraId="1F5F3BA3" w14:textId="77777777" w:rsidR="00686850" w:rsidRDefault="009161BB" w:rsidP="00585740">
            <w:pPr>
              <w:spacing w:line="214" w:lineRule="auto"/>
              <w:rPr>
                <w:rFonts w:ascii="Times New Roman" w:hAnsi="Times New Roman" w:cs="Times New Roman"/>
                <w:sz w:val="28"/>
                <w:szCs w:val="28"/>
              </w:rPr>
            </w:pPr>
            <w:r>
              <w:rPr>
                <w:rFonts w:ascii="Times New Roman" w:hAnsi="Times New Roman" w:cs="Times New Roman"/>
                <w:sz w:val="28"/>
                <w:szCs w:val="28"/>
              </w:rPr>
              <w:t xml:space="preserve">Определение проблем возникающих в рамках информационно-методологического взаимодействия с региональными заказчиками (такие как оперативность информирования, полнота доведения информации, максимальный охват аудитории, качественная обратная связь и др.). </w:t>
            </w:r>
          </w:p>
          <w:p w14:paraId="78418CAC" w14:textId="27D77429" w:rsidR="009161BB" w:rsidRPr="009161BB" w:rsidRDefault="009161BB" w:rsidP="00585740">
            <w:pPr>
              <w:spacing w:line="214" w:lineRule="auto"/>
              <w:rPr>
                <w:rFonts w:ascii="Times New Roman" w:hAnsi="Times New Roman" w:cs="Times New Roman"/>
                <w:sz w:val="28"/>
                <w:szCs w:val="28"/>
              </w:rPr>
            </w:pPr>
            <w:r>
              <w:rPr>
                <w:rFonts w:ascii="Times New Roman" w:hAnsi="Times New Roman" w:cs="Times New Roman"/>
                <w:sz w:val="28"/>
                <w:szCs w:val="28"/>
              </w:rPr>
              <w:t xml:space="preserve">Анализ </w:t>
            </w:r>
            <w:r w:rsidR="00B16D82">
              <w:rPr>
                <w:rFonts w:ascii="Times New Roman" w:hAnsi="Times New Roman" w:cs="Times New Roman"/>
                <w:sz w:val="28"/>
                <w:szCs w:val="28"/>
              </w:rPr>
              <w:t xml:space="preserve">и выявление </w:t>
            </w:r>
            <w:r>
              <w:rPr>
                <w:rFonts w:ascii="Times New Roman" w:hAnsi="Times New Roman" w:cs="Times New Roman"/>
                <w:sz w:val="28"/>
                <w:szCs w:val="28"/>
              </w:rPr>
              <w:t xml:space="preserve">причин и условий возникновения </w:t>
            </w:r>
            <w:r w:rsidR="00B16D82">
              <w:rPr>
                <w:rFonts w:ascii="Times New Roman" w:hAnsi="Times New Roman" w:cs="Times New Roman"/>
                <w:sz w:val="28"/>
                <w:szCs w:val="28"/>
              </w:rPr>
              <w:t>проблемы.</w:t>
            </w:r>
          </w:p>
        </w:tc>
        <w:tc>
          <w:tcPr>
            <w:tcW w:w="2984" w:type="dxa"/>
          </w:tcPr>
          <w:p w14:paraId="05BE8B64" w14:textId="558CB1F5" w:rsidR="00686850" w:rsidRPr="00A4015D" w:rsidRDefault="009161BB" w:rsidP="00085321">
            <w:pPr>
              <w:spacing w:line="214" w:lineRule="auto"/>
              <w:jc w:val="center"/>
              <w:rPr>
                <w:rFonts w:ascii="Times New Roman" w:hAnsi="Times New Roman" w:cs="Times New Roman"/>
                <w:sz w:val="28"/>
                <w:szCs w:val="28"/>
              </w:rPr>
            </w:pPr>
            <w:r>
              <w:rPr>
                <w:rFonts w:ascii="Times New Roman" w:hAnsi="Times New Roman" w:cs="Times New Roman"/>
                <w:sz w:val="28"/>
                <w:szCs w:val="28"/>
              </w:rPr>
              <w:t>1 неделя</w:t>
            </w:r>
          </w:p>
        </w:tc>
      </w:tr>
      <w:tr w:rsidR="00585740" w:rsidRPr="004C7C36" w14:paraId="2185D6C0" w14:textId="77777777" w:rsidTr="00585740">
        <w:trPr>
          <w:trHeight w:val="996"/>
        </w:trPr>
        <w:tc>
          <w:tcPr>
            <w:tcW w:w="801" w:type="dxa"/>
          </w:tcPr>
          <w:p w14:paraId="5AEBA7C3" w14:textId="575CDEA8" w:rsidR="00585740" w:rsidRPr="00333CF5" w:rsidRDefault="00686850" w:rsidP="00D873D1">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2</w:t>
            </w:r>
          </w:p>
        </w:tc>
        <w:tc>
          <w:tcPr>
            <w:tcW w:w="5550" w:type="dxa"/>
          </w:tcPr>
          <w:p w14:paraId="1D8FC3FA" w14:textId="180E83C9" w:rsidR="00585740" w:rsidRPr="00C51CBC" w:rsidRDefault="00585740" w:rsidP="004220F6">
            <w:pPr>
              <w:spacing w:line="214" w:lineRule="auto"/>
              <w:ind w:left="55"/>
              <w:rPr>
                <w:rFonts w:ascii="Times New Roman" w:hAnsi="Times New Roman" w:cs="Times New Roman"/>
                <w:b/>
                <w:sz w:val="28"/>
                <w:szCs w:val="28"/>
              </w:rPr>
            </w:pPr>
            <w:r w:rsidRPr="00C51CBC">
              <w:rPr>
                <w:rFonts w:ascii="Times New Roman" w:hAnsi="Times New Roman" w:cs="Times New Roman"/>
                <w:b/>
                <w:sz w:val="28"/>
                <w:szCs w:val="28"/>
              </w:rPr>
              <w:t xml:space="preserve">Определение оптимальных подходов в информационно-методологическом взаимодействии с региональными заказчиками </w:t>
            </w:r>
          </w:p>
        </w:tc>
        <w:tc>
          <w:tcPr>
            <w:tcW w:w="5953" w:type="dxa"/>
          </w:tcPr>
          <w:p w14:paraId="2F5E0305" w14:textId="22F5BC4D" w:rsidR="00585740" w:rsidRPr="00941217" w:rsidRDefault="00585740" w:rsidP="00585740">
            <w:pPr>
              <w:spacing w:line="214" w:lineRule="auto"/>
              <w:rPr>
                <w:rFonts w:ascii="Times New Roman" w:hAnsi="Times New Roman" w:cs="Times New Roman"/>
                <w:sz w:val="28"/>
                <w:szCs w:val="28"/>
              </w:rPr>
            </w:pPr>
            <w:r>
              <w:rPr>
                <w:rFonts w:ascii="Times New Roman" w:hAnsi="Times New Roman" w:cs="Times New Roman"/>
                <w:sz w:val="28"/>
                <w:szCs w:val="28"/>
              </w:rPr>
              <w:t>Выбор способов оперативной связи с заказчиками, формы взаимодействия и донесения информации</w:t>
            </w:r>
          </w:p>
        </w:tc>
        <w:tc>
          <w:tcPr>
            <w:tcW w:w="2984" w:type="dxa"/>
          </w:tcPr>
          <w:p w14:paraId="44A6AF4F" w14:textId="6FA4454B" w:rsidR="00585740" w:rsidRPr="00A4015D" w:rsidRDefault="009161BB" w:rsidP="00085321">
            <w:pPr>
              <w:spacing w:line="214" w:lineRule="auto"/>
              <w:jc w:val="center"/>
              <w:rPr>
                <w:rFonts w:ascii="Times New Roman" w:hAnsi="Times New Roman" w:cs="Times New Roman"/>
                <w:sz w:val="28"/>
                <w:szCs w:val="28"/>
              </w:rPr>
            </w:pPr>
            <w:r>
              <w:rPr>
                <w:rFonts w:ascii="Times New Roman" w:hAnsi="Times New Roman" w:cs="Times New Roman"/>
                <w:sz w:val="28"/>
                <w:szCs w:val="28"/>
              </w:rPr>
              <w:t>1 неделя</w:t>
            </w:r>
          </w:p>
        </w:tc>
      </w:tr>
      <w:tr w:rsidR="0016513E" w:rsidRPr="004C7C36" w14:paraId="0EB22E18" w14:textId="77777777" w:rsidTr="0016513E">
        <w:trPr>
          <w:trHeight w:val="222"/>
        </w:trPr>
        <w:tc>
          <w:tcPr>
            <w:tcW w:w="801" w:type="dxa"/>
            <w:vMerge w:val="restart"/>
          </w:tcPr>
          <w:p w14:paraId="016292D3" w14:textId="20D6C23A" w:rsidR="0016513E" w:rsidRPr="00333CF5" w:rsidRDefault="00686850" w:rsidP="00D873D1">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3</w:t>
            </w:r>
          </w:p>
        </w:tc>
        <w:tc>
          <w:tcPr>
            <w:tcW w:w="5550" w:type="dxa"/>
            <w:vMerge w:val="restart"/>
          </w:tcPr>
          <w:p w14:paraId="3DA7584F" w14:textId="5356F1C9" w:rsidR="0016513E" w:rsidRPr="00C51CBC" w:rsidRDefault="0016513E" w:rsidP="004220F6">
            <w:pPr>
              <w:spacing w:line="214" w:lineRule="auto"/>
              <w:ind w:left="55"/>
              <w:rPr>
                <w:rFonts w:ascii="Times New Roman" w:hAnsi="Times New Roman" w:cs="Times New Roman"/>
                <w:b/>
                <w:sz w:val="28"/>
                <w:szCs w:val="28"/>
              </w:rPr>
            </w:pPr>
            <w:r w:rsidRPr="00C51CBC">
              <w:rPr>
                <w:rFonts w:ascii="Times New Roman" w:hAnsi="Times New Roman" w:cs="Times New Roman"/>
                <w:b/>
                <w:sz w:val="28"/>
                <w:szCs w:val="32"/>
              </w:rPr>
              <w:t>Фо</w:t>
            </w:r>
            <w:r w:rsidR="0069708A">
              <w:rPr>
                <w:rFonts w:ascii="Times New Roman" w:hAnsi="Times New Roman" w:cs="Times New Roman"/>
                <w:b/>
                <w:sz w:val="28"/>
                <w:szCs w:val="32"/>
              </w:rPr>
              <w:t xml:space="preserve">рмирование базы представителей </w:t>
            </w:r>
            <w:r w:rsidRPr="00C51CBC">
              <w:rPr>
                <w:rFonts w:ascii="Times New Roman" w:hAnsi="Times New Roman" w:cs="Times New Roman"/>
                <w:b/>
                <w:sz w:val="28"/>
                <w:szCs w:val="32"/>
              </w:rPr>
              <w:t>региональных заказчиков (контрактных управляющих, руководителей контрактных служб, специалистов контрактных служб)</w:t>
            </w:r>
          </w:p>
        </w:tc>
        <w:tc>
          <w:tcPr>
            <w:tcW w:w="5953" w:type="dxa"/>
          </w:tcPr>
          <w:p w14:paraId="57F39641" w14:textId="482C87B7" w:rsidR="0016513E" w:rsidRDefault="0016513E" w:rsidP="00941217">
            <w:pPr>
              <w:spacing w:line="214" w:lineRule="auto"/>
              <w:rPr>
                <w:rFonts w:ascii="Times New Roman" w:hAnsi="Times New Roman" w:cs="Times New Roman"/>
                <w:sz w:val="28"/>
                <w:szCs w:val="28"/>
              </w:rPr>
            </w:pPr>
            <w:r>
              <w:rPr>
                <w:rFonts w:ascii="Times New Roman" w:hAnsi="Times New Roman" w:cs="Times New Roman"/>
                <w:sz w:val="28"/>
                <w:szCs w:val="28"/>
              </w:rPr>
              <w:t>Разработка опросника и системы регистрации участников пилотного проекта «</w:t>
            </w:r>
            <w:proofErr w:type="spellStart"/>
            <w:r>
              <w:rPr>
                <w:rFonts w:ascii="Times New Roman" w:hAnsi="Times New Roman" w:cs="Times New Roman"/>
                <w:sz w:val="28"/>
                <w:szCs w:val="28"/>
              </w:rPr>
              <w:t>ИнфоПовод</w:t>
            </w:r>
            <w:proofErr w:type="spellEnd"/>
            <w:r>
              <w:rPr>
                <w:rFonts w:ascii="Times New Roman" w:hAnsi="Times New Roman" w:cs="Times New Roman"/>
                <w:sz w:val="28"/>
                <w:szCs w:val="28"/>
              </w:rPr>
              <w:t>»</w:t>
            </w:r>
          </w:p>
        </w:tc>
        <w:tc>
          <w:tcPr>
            <w:tcW w:w="2984" w:type="dxa"/>
            <w:vMerge w:val="restart"/>
          </w:tcPr>
          <w:p w14:paraId="36D832D3" w14:textId="166B9461" w:rsidR="0016513E" w:rsidRPr="00A4015D" w:rsidRDefault="00B94069" w:rsidP="00085321">
            <w:pPr>
              <w:spacing w:line="214" w:lineRule="auto"/>
              <w:jc w:val="center"/>
              <w:rPr>
                <w:rFonts w:ascii="Times New Roman" w:hAnsi="Times New Roman" w:cs="Times New Roman"/>
                <w:sz w:val="28"/>
                <w:szCs w:val="28"/>
              </w:rPr>
            </w:pPr>
            <w:r>
              <w:rPr>
                <w:rFonts w:ascii="Times New Roman" w:hAnsi="Times New Roman" w:cs="Times New Roman"/>
                <w:sz w:val="28"/>
                <w:szCs w:val="28"/>
              </w:rPr>
              <w:t>1 месяц</w:t>
            </w:r>
          </w:p>
        </w:tc>
      </w:tr>
      <w:tr w:rsidR="0016513E" w:rsidRPr="004C7C36" w14:paraId="6E31BDE0" w14:textId="77777777" w:rsidTr="0016513E">
        <w:trPr>
          <w:trHeight w:val="471"/>
        </w:trPr>
        <w:tc>
          <w:tcPr>
            <w:tcW w:w="801" w:type="dxa"/>
            <w:vMerge/>
          </w:tcPr>
          <w:p w14:paraId="6D5633E7" w14:textId="77777777" w:rsidR="0016513E" w:rsidRPr="00A4015D" w:rsidRDefault="0016513E" w:rsidP="00D873D1">
            <w:pPr>
              <w:pStyle w:val="a4"/>
              <w:numPr>
                <w:ilvl w:val="0"/>
                <w:numId w:val="17"/>
              </w:numPr>
              <w:spacing w:line="209" w:lineRule="auto"/>
              <w:ind w:left="5" w:firstLine="0"/>
              <w:jc w:val="center"/>
              <w:rPr>
                <w:rFonts w:ascii="Times New Roman" w:hAnsi="Times New Roman" w:cs="Times New Roman"/>
                <w:b/>
                <w:sz w:val="28"/>
                <w:szCs w:val="28"/>
              </w:rPr>
            </w:pPr>
          </w:p>
        </w:tc>
        <w:tc>
          <w:tcPr>
            <w:tcW w:w="5550" w:type="dxa"/>
            <w:vMerge/>
          </w:tcPr>
          <w:p w14:paraId="1F120427" w14:textId="77777777" w:rsidR="0016513E" w:rsidRPr="00C51CBC" w:rsidRDefault="0016513E" w:rsidP="004220F6">
            <w:pPr>
              <w:spacing w:line="214" w:lineRule="auto"/>
              <w:ind w:left="55"/>
              <w:rPr>
                <w:rFonts w:ascii="Times New Roman" w:hAnsi="Times New Roman" w:cs="Times New Roman"/>
                <w:b/>
                <w:sz w:val="28"/>
                <w:szCs w:val="32"/>
              </w:rPr>
            </w:pPr>
          </w:p>
        </w:tc>
        <w:tc>
          <w:tcPr>
            <w:tcW w:w="5953" w:type="dxa"/>
          </w:tcPr>
          <w:p w14:paraId="113620EA" w14:textId="6D9807A5" w:rsidR="0016513E" w:rsidRDefault="0016513E" w:rsidP="00A26EE8">
            <w:pPr>
              <w:spacing w:line="214" w:lineRule="auto"/>
              <w:rPr>
                <w:rFonts w:ascii="Times New Roman" w:hAnsi="Times New Roman" w:cs="Times New Roman"/>
                <w:sz w:val="28"/>
                <w:szCs w:val="32"/>
              </w:rPr>
            </w:pPr>
            <w:r>
              <w:rPr>
                <w:rFonts w:ascii="Times New Roman" w:hAnsi="Times New Roman" w:cs="Times New Roman"/>
                <w:sz w:val="28"/>
                <w:szCs w:val="28"/>
              </w:rPr>
              <w:t>Направление приглашения-запроса на участие в пилотном проекте «</w:t>
            </w:r>
            <w:proofErr w:type="spellStart"/>
            <w:r>
              <w:rPr>
                <w:rFonts w:ascii="Times New Roman" w:hAnsi="Times New Roman" w:cs="Times New Roman"/>
                <w:sz w:val="28"/>
                <w:szCs w:val="28"/>
              </w:rPr>
              <w:t>ИнфоПовод</w:t>
            </w:r>
            <w:proofErr w:type="spellEnd"/>
            <w:r>
              <w:rPr>
                <w:rFonts w:ascii="Times New Roman" w:hAnsi="Times New Roman" w:cs="Times New Roman"/>
                <w:sz w:val="28"/>
                <w:szCs w:val="28"/>
              </w:rPr>
              <w:t>»</w:t>
            </w:r>
            <w:r w:rsidR="00A26EE8">
              <w:rPr>
                <w:rFonts w:ascii="Times New Roman" w:hAnsi="Times New Roman" w:cs="Times New Roman"/>
                <w:sz w:val="28"/>
                <w:szCs w:val="28"/>
              </w:rPr>
              <w:t xml:space="preserve"> с онлайн анкетированием и онлайн регистрацией</w:t>
            </w:r>
          </w:p>
        </w:tc>
        <w:tc>
          <w:tcPr>
            <w:tcW w:w="2984" w:type="dxa"/>
            <w:vMerge/>
          </w:tcPr>
          <w:p w14:paraId="64997531" w14:textId="77777777" w:rsidR="0016513E" w:rsidRPr="00A4015D" w:rsidRDefault="0016513E" w:rsidP="00085321">
            <w:pPr>
              <w:spacing w:line="214" w:lineRule="auto"/>
              <w:jc w:val="center"/>
              <w:rPr>
                <w:rFonts w:ascii="Times New Roman" w:hAnsi="Times New Roman" w:cs="Times New Roman"/>
                <w:sz w:val="28"/>
                <w:szCs w:val="28"/>
              </w:rPr>
            </w:pPr>
          </w:p>
        </w:tc>
      </w:tr>
      <w:tr w:rsidR="00585740" w:rsidRPr="004C7C36" w14:paraId="2E224A3B" w14:textId="77777777" w:rsidTr="0069708A">
        <w:trPr>
          <w:trHeight w:val="509"/>
        </w:trPr>
        <w:tc>
          <w:tcPr>
            <w:tcW w:w="801" w:type="dxa"/>
            <w:vMerge/>
          </w:tcPr>
          <w:p w14:paraId="5F908815" w14:textId="77777777" w:rsidR="00585740" w:rsidRPr="00A4015D" w:rsidRDefault="00585740" w:rsidP="00D873D1">
            <w:pPr>
              <w:pStyle w:val="a4"/>
              <w:numPr>
                <w:ilvl w:val="0"/>
                <w:numId w:val="17"/>
              </w:numPr>
              <w:spacing w:line="209" w:lineRule="auto"/>
              <w:ind w:left="5" w:firstLine="0"/>
              <w:jc w:val="center"/>
              <w:rPr>
                <w:rFonts w:ascii="Times New Roman" w:hAnsi="Times New Roman" w:cs="Times New Roman"/>
                <w:b/>
                <w:sz w:val="28"/>
                <w:szCs w:val="28"/>
              </w:rPr>
            </w:pPr>
          </w:p>
        </w:tc>
        <w:tc>
          <w:tcPr>
            <w:tcW w:w="5550" w:type="dxa"/>
            <w:vMerge/>
          </w:tcPr>
          <w:p w14:paraId="46C18776" w14:textId="77777777" w:rsidR="00585740" w:rsidRPr="00C51CBC" w:rsidRDefault="00585740" w:rsidP="004220F6">
            <w:pPr>
              <w:spacing w:line="214" w:lineRule="auto"/>
              <w:ind w:left="55"/>
              <w:rPr>
                <w:rFonts w:ascii="Times New Roman" w:hAnsi="Times New Roman" w:cs="Times New Roman"/>
                <w:b/>
                <w:sz w:val="28"/>
                <w:szCs w:val="32"/>
              </w:rPr>
            </w:pPr>
          </w:p>
        </w:tc>
        <w:tc>
          <w:tcPr>
            <w:tcW w:w="5953" w:type="dxa"/>
          </w:tcPr>
          <w:p w14:paraId="0976A10C" w14:textId="13A39180" w:rsidR="00585740" w:rsidRDefault="00585740" w:rsidP="00941217">
            <w:pPr>
              <w:spacing w:line="214" w:lineRule="auto"/>
              <w:rPr>
                <w:rFonts w:ascii="Times New Roman" w:hAnsi="Times New Roman" w:cs="Times New Roman"/>
                <w:sz w:val="28"/>
                <w:szCs w:val="32"/>
              </w:rPr>
            </w:pPr>
            <w:r>
              <w:rPr>
                <w:rFonts w:ascii="Times New Roman" w:hAnsi="Times New Roman" w:cs="Times New Roman"/>
                <w:sz w:val="28"/>
                <w:szCs w:val="32"/>
              </w:rPr>
              <w:t>Определение приоритетных каналов связи с учетом предпочтений участников</w:t>
            </w:r>
          </w:p>
        </w:tc>
        <w:tc>
          <w:tcPr>
            <w:tcW w:w="2984" w:type="dxa"/>
            <w:vMerge/>
          </w:tcPr>
          <w:p w14:paraId="270D0168" w14:textId="77777777" w:rsidR="00585740" w:rsidRPr="00A4015D" w:rsidRDefault="00585740" w:rsidP="00085321">
            <w:pPr>
              <w:spacing w:line="214" w:lineRule="auto"/>
              <w:jc w:val="center"/>
              <w:rPr>
                <w:rFonts w:ascii="Times New Roman" w:hAnsi="Times New Roman" w:cs="Times New Roman"/>
                <w:sz w:val="28"/>
                <w:szCs w:val="28"/>
              </w:rPr>
            </w:pPr>
          </w:p>
        </w:tc>
      </w:tr>
      <w:tr w:rsidR="00B94069" w:rsidRPr="004C7C36" w14:paraId="355BFE5B" w14:textId="77777777" w:rsidTr="0018598C">
        <w:trPr>
          <w:trHeight w:val="575"/>
        </w:trPr>
        <w:tc>
          <w:tcPr>
            <w:tcW w:w="801" w:type="dxa"/>
            <w:vMerge w:val="restart"/>
          </w:tcPr>
          <w:p w14:paraId="01FFFA45" w14:textId="69E5F3D3" w:rsidR="00B94069" w:rsidRPr="00A26EE8" w:rsidRDefault="00B94069" w:rsidP="00D873D1">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4</w:t>
            </w:r>
          </w:p>
        </w:tc>
        <w:tc>
          <w:tcPr>
            <w:tcW w:w="5550" w:type="dxa"/>
            <w:vMerge w:val="restart"/>
          </w:tcPr>
          <w:p w14:paraId="5430E3CF" w14:textId="5B12FC39" w:rsidR="00B94069" w:rsidRPr="00C51CBC" w:rsidRDefault="00B94069" w:rsidP="004220F6">
            <w:pPr>
              <w:spacing w:line="214" w:lineRule="auto"/>
              <w:ind w:left="55"/>
              <w:rPr>
                <w:rFonts w:ascii="Times New Roman" w:hAnsi="Times New Roman" w:cs="Times New Roman"/>
                <w:b/>
                <w:sz w:val="28"/>
                <w:szCs w:val="28"/>
              </w:rPr>
            </w:pPr>
            <w:r w:rsidRPr="00C51CBC">
              <w:rPr>
                <w:rFonts w:ascii="Times New Roman" w:hAnsi="Times New Roman" w:cs="Times New Roman"/>
                <w:b/>
                <w:sz w:val="28"/>
                <w:szCs w:val="28"/>
              </w:rPr>
              <w:t>Формирование каналов связи</w:t>
            </w:r>
          </w:p>
        </w:tc>
        <w:tc>
          <w:tcPr>
            <w:tcW w:w="5953" w:type="dxa"/>
          </w:tcPr>
          <w:p w14:paraId="72A0659F" w14:textId="0409F036" w:rsidR="00B94069" w:rsidRDefault="00B94069" w:rsidP="00A26EE8">
            <w:pPr>
              <w:spacing w:line="214" w:lineRule="auto"/>
              <w:rPr>
                <w:rFonts w:ascii="Times New Roman" w:hAnsi="Times New Roman" w:cs="Times New Roman"/>
                <w:sz w:val="28"/>
                <w:szCs w:val="28"/>
              </w:rPr>
            </w:pPr>
            <w:r>
              <w:rPr>
                <w:rFonts w:ascii="Times New Roman" w:hAnsi="Times New Roman" w:cs="Times New Roman"/>
                <w:sz w:val="28"/>
                <w:szCs w:val="28"/>
              </w:rPr>
              <w:t xml:space="preserve">Создание специализированного почтового ящика  </w:t>
            </w:r>
          </w:p>
        </w:tc>
        <w:tc>
          <w:tcPr>
            <w:tcW w:w="2984" w:type="dxa"/>
            <w:vMerge w:val="restart"/>
          </w:tcPr>
          <w:p w14:paraId="0E678B69" w14:textId="6C436B19" w:rsidR="00B94069" w:rsidRPr="00A4015D" w:rsidRDefault="00B94069" w:rsidP="009161BB">
            <w:pPr>
              <w:spacing w:line="214" w:lineRule="auto"/>
              <w:jc w:val="center"/>
              <w:rPr>
                <w:rFonts w:ascii="Times New Roman" w:hAnsi="Times New Roman" w:cs="Times New Roman"/>
                <w:sz w:val="28"/>
                <w:szCs w:val="28"/>
              </w:rPr>
            </w:pPr>
            <w:r>
              <w:rPr>
                <w:rFonts w:ascii="Times New Roman" w:hAnsi="Times New Roman" w:cs="Times New Roman"/>
                <w:sz w:val="28"/>
                <w:szCs w:val="28"/>
              </w:rPr>
              <w:t>1 неделя</w:t>
            </w:r>
          </w:p>
        </w:tc>
      </w:tr>
      <w:tr w:rsidR="00B94069" w:rsidRPr="004C7C36" w14:paraId="036733FC" w14:textId="77777777" w:rsidTr="0016513E">
        <w:trPr>
          <w:trHeight w:val="575"/>
        </w:trPr>
        <w:tc>
          <w:tcPr>
            <w:tcW w:w="801" w:type="dxa"/>
            <w:vMerge/>
          </w:tcPr>
          <w:p w14:paraId="0E62C59C" w14:textId="77777777" w:rsidR="00B94069" w:rsidRPr="00A26EE8" w:rsidRDefault="00B94069" w:rsidP="00D873D1">
            <w:pPr>
              <w:spacing w:line="209" w:lineRule="auto"/>
              <w:ind w:left="5"/>
              <w:jc w:val="center"/>
              <w:rPr>
                <w:rFonts w:ascii="Times New Roman" w:hAnsi="Times New Roman" w:cs="Times New Roman"/>
                <w:b/>
                <w:sz w:val="28"/>
                <w:szCs w:val="28"/>
              </w:rPr>
            </w:pPr>
          </w:p>
        </w:tc>
        <w:tc>
          <w:tcPr>
            <w:tcW w:w="5550" w:type="dxa"/>
            <w:vMerge/>
          </w:tcPr>
          <w:p w14:paraId="7E43B661" w14:textId="77777777" w:rsidR="00B94069" w:rsidRPr="00C51CBC" w:rsidRDefault="00B94069" w:rsidP="004220F6">
            <w:pPr>
              <w:spacing w:line="214" w:lineRule="auto"/>
              <w:ind w:left="55"/>
              <w:rPr>
                <w:rFonts w:ascii="Times New Roman" w:hAnsi="Times New Roman" w:cs="Times New Roman"/>
                <w:b/>
                <w:sz w:val="28"/>
                <w:szCs w:val="28"/>
              </w:rPr>
            </w:pPr>
          </w:p>
        </w:tc>
        <w:tc>
          <w:tcPr>
            <w:tcW w:w="5953" w:type="dxa"/>
          </w:tcPr>
          <w:p w14:paraId="06B896BC" w14:textId="780FDEFC" w:rsidR="00B94069" w:rsidRPr="00A26EE8" w:rsidRDefault="00B94069" w:rsidP="00A26EE8">
            <w:pPr>
              <w:spacing w:line="214" w:lineRule="auto"/>
              <w:rPr>
                <w:rFonts w:ascii="Times New Roman" w:hAnsi="Times New Roman" w:cs="Times New Roman"/>
                <w:sz w:val="28"/>
                <w:szCs w:val="28"/>
              </w:rPr>
            </w:pPr>
            <w:r>
              <w:rPr>
                <w:rFonts w:ascii="Times New Roman" w:hAnsi="Times New Roman" w:cs="Times New Roman"/>
                <w:sz w:val="28"/>
                <w:szCs w:val="28"/>
              </w:rPr>
              <w:t xml:space="preserve">Создание специализированного </w:t>
            </w:r>
            <w:r>
              <w:rPr>
                <w:rFonts w:ascii="Times New Roman" w:hAnsi="Times New Roman" w:cs="Times New Roman"/>
                <w:sz w:val="28"/>
                <w:szCs w:val="28"/>
                <w:lang w:val="en-US"/>
              </w:rPr>
              <w:t>WhatsApp</w:t>
            </w:r>
            <w:r w:rsidRPr="00A26EE8">
              <w:rPr>
                <w:rFonts w:ascii="Times New Roman" w:hAnsi="Times New Roman" w:cs="Times New Roman"/>
                <w:sz w:val="28"/>
                <w:szCs w:val="28"/>
              </w:rPr>
              <w:t xml:space="preserve"> </w:t>
            </w:r>
            <w:r>
              <w:rPr>
                <w:rFonts w:ascii="Times New Roman" w:hAnsi="Times New Roman" w:cs="Times New Roman"/>
                <w:sz w:val="28"/>
                <w:szCs w:val="28"/>
              </w:rPr>
              <w:t>канала с подгруппами по направлениям</w:t>
            </w:r>
          </w:p>
        </w:tc>
        <w:tc>
          <w:tcPr>
            <w:tcW w:w="2984" w:type="dxa"/>
            <w:vMerge/>
          </w:tcPr>
          <w:p w14:paraId="727B688F" w14:textId="77777777" w:rsidR="00B94069" w:rsidRPr="00A4015D" w:rsidRDefault="00B94069" w:rsidP="00085321">
            <w:pPr>
              <w:spacing w:line="214" w:lineRule="auto"/>
              <w:jc w:val="center"/>
              <w:rPr>
                <w:rFonts w:ascii="Times New Roman" w:hAnsi="Times New Roman" w:cs="Times New Roman"/>
                <w:sz w:val="28"/>
                <w:szCs w:val="28"/>
              </w:rPr>
            </w:pPr>
          </w:p>
        </w:tc>
      </w:tr>
      <w:tr w:rsidR="00B94069" w:rsidRPr="004C7C36" w14:paraId="2FA12DFF" w14:textId="77777777" w:rsidTr="0016513E">
        <w:trPr>
          <w:trHeight w:val="575"/>
        </w:trPr>
        <w:tc>
          <w:tcPr>
            <w:tcW w:w="801" w:type="dxa"/>
            <w:vMerge/>
          </w:tcPr>
          <w:p w14:paraId="00BC29FC" w14:textId="77777777" w:rsidR="00B94069" w:rsidRPr="00A26EE8" w:rsidRDefault="00B94069" w:rsidP="00D873D1">
            <w:pPr>
              <w:spacing w:line="209" w:lineRule="auto"/>
              <w:ind w:left="5"/>
              <w:jc w:val="center"/>
              <w:rPr>
                <w:rFonts w:ascii="Times New Roman" w:hAnsi="Times New Roman" w:cs="Times New Roman"/>
                <w:b/>
                <w:sz w:val="28"/>
                <w:szCs w:val="28"/>
              </w:rPr>
            </w:pPr>
          </w:p>
        </w:tc>
        <w:tc>
          <w:tcPr>
            <w:tcW w:w="5550" w:type="dxa"/>
            <w:vMerge/>
          </w:tcPr>
          <w:p w14:paraId="4DA34817" w14:textId="77777777" w:rsidR="00B94069" w:rsidRPr="00C51CBC" w:rsidRDefault="00B94069" w:rsidP="004220F6">
            <w:pPr>
              <w:spacing w:line="214" w:lineRule="auto"/>
              <w:ind w:left="55"/>
              <w:rPr>
                <w:rFonts w:ascii="Times New Roman" w:hAnsi="Times New Roman" w:cs="Times New Roman"/>
                <w:b/>
                <w:sz w:val="28"/>
                <w:szCs w:val="28"/>
              </w:rPr>
            </w:pPr>
          </w:p>
        </w:tc>
        <w:tc>
          <w:tcPr>
            <w:tcW w:w="5953" w:type="dxa"/>
          </w:tcPr>
          <w:p w14:paraId="0C118642" w14:textId="668164A8" w:rsidR="00B94069" w:rsidRPr="00941217" w:rsidRDefault="00B94069" w:rsidP="00941217">
            <w:pPr>
              <w:spacing w:line="214" w:lineRule="auto"/>
              <w:rPr>
                <w:rFonts w:ascii="Times New Roman" w:hAnsi="Times New Roman" w:cs="Times New Roman"/>
                <w:sz w:val="28"/>
                <w:szCs w:val="28"/>
              </w:rPr>
            </w:pPr>
            <w:r>
              <w:rPr>
                <w:rFonts w:ascii="Times New Roman" w:hAnsi="Times New Roman" w:cs="Times New Roman"/>
                <w:sz w:val="28"/>
                <w:szCs w:val="28"/>
              </w:rPr>
              <w:t>Создание блоков рассылки сообщений в региональной информационной системе и системе электронного документооборота «Дело»</w:t>
            </w:r>
          </w:p>
        </w:tc>
        <w:tc>
          <w:tcPr>
            <w:tcW w:w="2984" w:type="dxa"/>
            <w:vMerge/>
          </w:tcPr>
          <w:p w14:paraId="17584023" w14:textId="77777777" w:rsidR="00B94069" w:rsidRPr="00A4015D" w:rsidRDefault="00B94069" w:rsidP="00085321">
            <w:pPr>
              <w:spacing w:line="214" w:lineRule="auto"/>
              <w:jc w:val="center"/>
              <w:rPr>
                <w:rFonts w:ascii="Times New Roman" w:hAnsi="Times New Roman" w:cs="Times New Roman"/>
                <w:sz w:val="28"/>
                <w:szCs w:val="28"/>
              </w:rPr>
            </w:pPr>
          </w:p>
        </w:tc>
      </w:tr>
      <w:tr w:rsidR="00BA5DE7" w:rsidRPr="004C7C36" w14:paraId="2FA31E01" w14:textId="77777777" w:rsidTr="00BA5DE7">
        <w:trPr>
          <w:trHeight w:val="315"/>
        </w:trPr>
        <w:tc>
          <w:tcPr>
            <w:tcW w:w="801" w:type="dxa"/>
            <w:vMerge w:val="restart"/>
          </w:tcPr>
          <w:p w14:paraId="5A0BB5C8" w14:textId="35C7CDCE" w:rsidR="00BA5DE7" w:rsidRPr="00A26EE8" w:rsidRDefault="00686850" w:rsidP="00D873D1">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lastRenderedPageBreak/>
              <w:t>5</w:t>
            </w:r>
          </w:p>
        </w:tc>
        <w:tc>
          <w:tcPr>
            <w:tcW w:w="5550" w:type="dxa"/>
            <w:vMerge w:val="restart"/>
          </w:tcPr>
          <w:p w14:paraId="0E4996CC" w14:textId="2CC7662C" w:rsidR="00BA5DE7" w:rsidRPr="00C51CBC" w:rsidRDefault="00BA5DE7" w:rsidP="004220F6">
            <w:pPr>
              <w:spacing w:line="214" w:lineRule="auto"/>
              <w:ind w:left="55"/>
              <w:rPr>
                <w:rFonts w:ascii="Times New Roman" w:hAnsi="Times New Roman" w:cs="Times New Roman"/>
                <w:b/>
                <w:sz w:val="28"/>
                <w:szCs w:val="28"/>
              </w:rPr>
            </w:pPr>
            <w:r w:rsidRPr="00C51CBC">
              <w:rPr>
                <w:rFonts w:ascii="Times New Roman" w:hAnsi="Times New Roman" w:cs="Times New Roman"/>
                <w:b/>
                <w:sz w:val="28"/>
                <w:szCs w:val="28"/>
              </w:rPr>
              <w:t xml:space="preserve">Подготовка контента </w:t>
            </w:r>
          </w:p>
        </w:tc>
        <w:tc>
          <w:tcPr>
            <w:tcW w:w="5953" w:type="dxa"/>
          </w:tcPr>
          <w:p w14:paraId="382ABB1E" w14:textId="3EA17287" w:rsidR="00BA5DE7" w:rsidRPr="00941217" w:rsidRDefault="00BA5DE7" w:rsidP="00941217">
            <w:pPr>
              <w:spacing w:line="214" w:lineRule="auto"/>
              <w:rPr>
                <w:rFonts w:ascii="Times New Roman" w:hAnsi="Times New Roman" w:cs="Times New Roman"/>
                <w:sz w:val="28"/>
                <w:szCs w:val="28"/>
              </w:rPr>
            </w:pPr>
            <w:r>
              <w:rPr>
                <w:rFonts w:ascii="Times New Roman" w:hAnsi="Times New Roman" w:cs="Times New Roman"/>
                <w:sz w:val="28"/>
                <w:szCs w:val="28"/>
              </w:rPr>
              <w:t xml:space="preserve">Создание </w:t>
            </w:r>
            <w:proofErr w:type="gramStart"/>
            <w:r>
              <w:rPr>
                <w:rFonts w:ascii="Times New Roman" w:hAnsi="Times New Roman" w:cs="Times New Roman"/>
                <w:sz w:val="28"/>
                <w:szCs w:val="28"/>
              </w:rPr>
              <w:t>тематических</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видеоуроков</w:t>
            </w:r>
            <w:proofErr w:type="spellEnd"/>
          </w:p>
        </w:tc>
        <w:tc>
          <w:tcPr>
            <w:tcW w:w="2984" w:type="dxa"/>
            <w:vMerge w:val="restart"/>
          </w:tcPr>
          <w:p w14:paraId="245DD2F3" w14:textId="77777777" w:rsidR="00BA5DE7" w:rsidRDefault="00B94069" w:rsidP="00085321">
            <w:pPr>
              <w:spacing w:line="214" w:lineRule="auto"/>
              <w:jc w:val="center"/>
              <w:rPr>
                <w:rFonts w:ascii="Times New Roman" w:hAnsi="Times New Roman" w:cs="Times New Roman"/>
                <w:sz w:val="28"/>
                <w:szCs w:val="28"/>
              </w:rPr>
            </w:pPr>
            <w:r>
              <w:rPr>
                <w:rFonts w:ascii="Times New Roman" w:hAnsi="Times New Roman" w:cs="Times New Roman"/>
                <w:sz w:val="28"/>
                <w:szCs w:val="28"/>
              </w:rPr>
              <w:t xml:space="preserve">На постоянной основе </w:t>
            </w:r>
          </w:p>
          <w:p w14:paraId="5A5951C7" w14:textId="6830AB67" w:rsidR="00B94069" w:rsidRPr="00A4015D" w:rsidRDefault="00B94069" w:rsidP="00085321">
            <w:pPr>
              <w:spacing w:line="214" w:lineRule="auto"/>
              <w:jc w:val="center"/>
              <w:rPr>
                <w:rFonts w:ascii="Times New Roman" w:hAnsi="Times New Roman" w:cs="Times New Roman"/>
                <w:sz w:val="28"/>
                <w:szCs w:val="28"/>
              </w:rPr>
            </w:pPr>
            <w:r>
              <w:rPr>
                <w:rFonts w:ascii="Times New Roman" w:hAnsi="Times New Roman" w:cs="Times New Roman"/>
                <w:sz w:val="28"/>
                <w:szCs w:val="28"/>
              </w:rPr>
              <w:t>(не реже 1 раза в месяц)</w:t>
            </w:r>
          </w:p>
        </w:tc>
      </w:tr>
      <w:tr w:rsidR="00C51CBC" w:rsidRPr="004C7C36" w14:paraId="2BCCF398" w14:textId="77777777" w:rsidTr="0069708A">
        <w:trPr>
          <w:trHeight w:val="1165"/>
        </w:trPr>
        <w:tc>
          <w:tcPr>
            <w:tcW w:w="801" w:type="dxa"/>
            <w:vMerge/>
          </w:tcPr>
          <w:p w14:paraId="72F63D2B" w14:textId="3E727A43" w:rsidR="00C51CBC" w:rsidRPr="00A26EE8" w:rsidRDefault="00C51CBC" w:rsidP="00D873D1">
            <w:pPr>
              <w:spacing w:line="209" w:lineRule="auto"/>
              <w:ind w:left="5"/>
              <w:jc w:val="center"/>
              <w:rPr>
                <w:rFonts w:ascii="Times New Roman" w:hAnsi="Times New Roman" w:cs="Times New Roman"/>
                <w:b/>
                <w:sz w:val="28"/>
                <w:szCs w:val="28"/>
              </w:rPr>
            </w:pPr>
          </w:p>
        </w:tc>
        <w:tc>
          <w:tcPr>
            <w:tcW w:w="5550" w:type="dxa"/>
            <w:vMerge/>
          </w:tcPr>
          <w:p w14:paraId="6B957D4D" w14:textId="77777777" w:rsidR="00C51CBC" w:rsidRPr="00C51CBC" w:rsidRDefault="00C51CBC" w:rsidP="004220F6">
            <w:pPr>
              <w:spacing w:line="214" w:lineRule="auto"/>
              <w:ind w:left="55"/>
              <w:rPr>
                <w:rFonts w:ascii="Times New Roman" w:hAnsi="Times New Roman" w:cs="Times New Roman"/>
                <w:b/>
                <w:sz w:val="28"/>
                <w:szCs w:val="28"/>
              </w:rPr>
            </w:pPr>
          </w:p>
        </w:tc>
        <w:tc>
          <w:tcPr>
            <w:tcW w:w="5953" w:type="dxa"/>
          </w:tcPr>
          <w:p w14:paraId="156881BC" w14:textId="77777777" w:rsidR="00C51CBC" w:rsidRDefault="00C51CBC" w:rsidP="00333CF5">
            <w:pPr>
              <w:spacing w:line="214" w:lineRule="auto"/>
              <w:rPr>
                <w:rFonts w:ascii="Times New Roman" w:hAnsi="Times New Roman" w:cs="Times New Roman"/>
                <w:sz w:val="28"/>
                <w:szCs w:val="28"/>
              </w:rPr>
            </w:pPr>
            <w:r>
              <w:rPr>
                <w:rFonts w:ascii="Times New Roman" w:hAnsi="Times New Roman" w:cs="Times New Roman"/>
                <w:sz w:val="28"/>
                <w:szCs w:val="28"/>
              </w:rPr>
              <w:t>Подготовка «</w:t>
            </w:r>
            <w:proofErr w:type="gramStart"/>
            <w:r>
              <w:rPr>
                <w:rFonts w:ascii="Times New Roman" w:hAnsi="Times New Roman" w:cs="Times New Roman"/>
                <w:sz w:val="28"/>
                <w:szCs w:val="28"/>
              </w:rPr>
              <w:t>Чек-листов</w:t>
            </w:r>
            <w:proofErr w:type="gramEnd"/>
            <w:r>
              <w:rPr>
                <w:rFonts w:ascii="Times New Roman" w:hAnsi="Times New Roman" w:cs="Times New Roman"/>
                <w:sz w:val="28"/>
                <w:szCs w:val="28"/>
              </w:rPr>
              <w:t>» и других методических материалов</w:t>
            </w:r>
          </w:p>
          <w:p w14:paraId="60F4D55A" w14:textId="6545B79A" w:rsidR="00C51CBC" w:rsidRDefault="00C51CBC" w:rsidP="00333CF5">
            <w:pPr>
              <w:spacing w:line="214" w:lineRule="auto"/>
              <w:rPr>
                <w:rFonts w:ascii="Times New Roman" w:hAnsi="Times New Roman" w:cs="Times New Roman"/>
                <w:sz w:val="28"/>
                <w:szCs w:val="28"/>
              </w:rPr>
            </w:pPr>
            <w:r>
              <w:rPr>
                <w:rFonts w:ascii="Times New Roman" w:hAnsi="Times New Roman" w:cs="Times New Roman"/>
                <w:sz w:val="28"/>
                <w:szCs w:val="28"/>
              </w:rPr>
              <w:t>Приглашение сторонних участников (спикеров)</w:t>
            </w:r>
          </w:p>
        </w:tc>
        <w:tc>
          <w:tcPr>
            <w:tcW w:w="2984" w:type="dxa"/>
            <w:vMerge/>
          </w:tcPr>
          <w:p w14:paraId="2BA9CA91" w14:textId="77777777" w:rsidR="00C51CBC" w:rsidRPr="00A4015D" w:rsidRDefault="00C51CBC" w:rsidP="00085321">
            <w:pPr>
              <w:spacing w:line="214" w:lineRule="auto"/>
              <w:jc w:val="center"/>
              <w:rPr>
                <w:rFonts w:ascii="Times New Roman" w:hAnsi="Times New Roman" w:cs="Times New Roman"/>
                <w:sz w:val="28"/>
                <w:szCs w:val="28"/>
              </w:rPr>
            </w:pPr>
          </w:p>
        </w:tc>
      </w:tr>
      <w:tr w:rsidR="00B94069" w:rsidRPr="004C7C36" w14:paraId="73FCC662" w14:textId="77777777" w:rsidTr="009471A1">
        <w:trPr>
          <w:trHeight w:val="90"/>
        </w:trPr>
        <w:tc>
          <w:tcPr>
            <w:tcW w:w="801" w:type="dxa"/>
            <w:vMerge w:val="restart"/>
          </w:tcPr>
          <w:p w14:paraId="3CF0D485" w14:textId="4D2F1DBE" w:rsidR="00B94069" w:rsidRPr="00333CF5" w:rsidRDefault="00B94069" w:rsidP="00D873D1">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6</w:t>
            </w:r>
          </w:p>
        </w:tc>
        <w:tc>
          <w:tcPr>
            <w:tcW w:w="5550" w:type="dxa"/>
            <w:vMerge w:val="restart"/>
          </w:tcPr>
          <w:p w14:paraId="7E15C4A9" w14:textId="0B26F542" w:rsidR="00B94069" w:rsidRPr="00C51CBC" w:rsidRDefault="00B94069" w:rsidP="004220F6">
            <w:pPr>
              <w:spacing w:line="214" w:lineRule="auto"/>
              <w:ind w:left="55"/>
              <w:rPr>
                <w:rFonts w:ascii="Times New Roman" w:hAnsi="Times New Roman" w:cs="Times New Roman"/>
                <w:b/>
                <w:sz w:val="28"/>
                <w:szCs w:val="28"/>
              </w:rPr>
            </w:pPr>
            <w:r w:rsidRPr="00C51CBC">
              <w:rPr>
                <w:rFonts w:ascii="Times New Roman" w:hAnsi="Times New Roman" w:cs="Times New Roman"/>
                <w:b/>
                <w:sz w:val="28"/>
                <w:szCs w:val="28"/>
              </w:rPr>
              <w:t>Определение инструментов для трансляции контента</w:t>
            </w:r>
          </w:p>
        </w:tc>
        <w:tc>
          <w:tcPr>
            <w:tcW w:w="5953" w:type="dxa"/>
          </w:tcPr>
          <w:p w14:paraId="24267923" w14:textId="61073D96" w:rsidR="00B94069" w:rsidRDefault="00B94069" w:rsidP="00941217">
            <w:pPr>
              <w:spacing w:line="214" w:lineRule="auto"/>
              <w:rPr>
                <w:rFonts w:ascii="Times New Roman" w:hAnsi="Times New Roman" w:cs="Times New Roman"/>
                <w:sz w:val="28"/>
                <w:szCs w:val="28"/>
              </w:rPr>
            </w:pPr>
            <w:r>
              <w:rPr>
                <w:rFonts w:ascii="Times New Roman" w:hAnsi="Times New Roman" w:cs="Times New Roman"/>
                <w:sz w:val="28"/>
                <w:szCs w:val="28"/>
              </w:rPr>
              <w:t>Выбор программного обеспечения</w:t>
            </w:r>
          </w:p>
        </w:tc>
        <w:tc>
          <w:tcPr>
            <w:tcW w:w="2984" w:type="dxa"/>
            <w:vMerge w:val="restart"/>
          </w:tcPr>
          <w:p w14:paraId="7302035C" w14:textId="4D37AF0D" w:rsidR="00B94069" w:rsidRPr="00A4015D" w:rsidRDefault="00B94069" w:rsidP="009161BB">
            <w:pPr>
              <w:spacing w:line="214" w:lineRule="auto"/>
              <w:jc w:val="center"/>
              <w:rPr>
                <w:rFonts w:ascii="Times New Roman" w:hAnsi="Times New Roman" w:cs="Times New Roman"/>
                <w:sz w:val="28"/>
                <w:szCs w:val="28"/>
              </w:rPr>
            </w:pPr>
            <w:r>
              <w:rPr>
                <w:rFonts w:ascii="Times New Roman" w:hAnsi="Times New Roman" w:cs="Times New Roman"/>
                <w:sz w:val="28"/>
                <w:szCs w:val="28"/>
              </w:rPr>
              <w:t>1 неделя</w:t>
            </w:r>
          </w:p>
        </w:tc>
      </w:tr>
      <w:tr w:rsidR="00B94069" w:rsidRPr="004C7C36" w14:paraId="75C5C63D" w14:textId="77777777" w:rsidTr="009471A1">
        <w:trPr>
          <w:trHeight w:val="563"/>
        </w:trPr>
        <w:tc>
          <w:tcPr>
            <w:tcW w:w="801" w:type="dxa"/>
            <w:vMerge/>
          </w:tcPr>
          <w:p w14:paraId="4828F245" w14:textId="77777777" w:rsidR="00B94069" w:rsidRPr="00333CF5" w:rsidRDefault="00B94069" w:rsidP="00D873D1">
            <w:pPr>
              <w:spacing w:line="209" w:lineRule="auto"/>
              <w:ind w:left="5"/>
              <w:jc w:val="center"/>
              <w:rPr>
                <w:rFonts w:ascii="Times New Roman" w:hAnsi="Times New Roman" w:cs="Times New Roman"/>
                <w:b/>
                <w:sz w:val="28"/>
                <w:szCs w:val="28"/>
              </w:rPr>
            </w:pPr>
          </w:p>
        </w:tc>
        <w:tc>
          <w:tcPr>
            <w:tcW w:w="5550" w:type="dxa"/>
            <w:vMerge/>
          </w:tcPr>
          <w:p w14:paraId="65E31163" w14:textId="046D440D" w:rsidR="00B94069" w:rsidRPr="00C51CBC" w:rsidRDefault="00B94069" w:rsidP="004220F6">
            <w:pPr>
              <w:spacing w:line="214" w:lineRule="auto"/>
              <w:ind w:left="55"/>
              <w:rPr>
                <w:rFonts w:ascii="Times New Roman" w:hAnsi="Times New Roman" w:cs="Times New Roman"/>
                <w:b/>
                <w:sz w:val="28"/>
                <w:szCs w:val="28"/>
              </w:rPr>
            </w:pPr>
          </w:p>
        </w:tc>
        <w:tc>
          <w:tcPr>
            <w:tcW w:w="5953" w:type="dxa"/>
          </w:tcPr>
          <w:p w14:paraId="531EF860" w14:textId="413D2D42" w:rsidR="00B94069" w:rsidRPr="00941217" w:rsidRDefault="00B94069" w:rsidP="00941217">
            <w:pPr>
              <w:spacing w:line="214" w:lineRule="auto"/>
              <w:rPr>
                <w:rFonts w:ascii="Times New Roman" w:hAnsi="Times New Roman" w:cs="Times New Roman"/>
                <w:sz w:val="28"/>
                <w:szCs w:val="28"/>
              </w:rPr>
            </w:pPr>
            <w:r>
              <w:rPr>
                <w:rFonts w:ascii="Times New Roman" w:hAnsi="Times New Roman" w:cs="Times New Roman"/>
                <w:sz w:val="28"/>
                <w:szCs w:val="28"/>
              </w:rPr>
              <w:t xml:space="preserve">Выбор платформы для проведения мероприятий </w:t>
            </w:r>
            <w:r>
              <w:rPr>
                <w:rFonts w:ascii="Times New Roman" w:hAnsi="Times New Roman" w:cs="Times New Roman"/>
                <w:sz w:val="28"/>
                <w:szCs w:val="28"/>
                <w:lang w:val="en-US"/>
              </w:rPr>
              <w:t>online</w:t>
            </w:r>
          </w:p>
        </w:tc>
        <w:tc>
          <w:tcPr>
            <w:tcW w:w="2984" w:type="dxa"/>
            <w:vMerge/>
          </w:tcPr>
          <w:p w14:paraId="662B6CEA" w14:textId="77777777" w:rsidR="00B94069" w:rsidRPr="00A4015D" w:rsidRDefault="00B94069" w:rsidP="00085321">
            <w:pPr>
              <w:spacing w:line="214" w:lineRule="auto"/>
              <w:jc w:val="center"/>
              <w:rPr>
                <w:rFonts w:ascii="Times New Roman" w:hAnsi="Times New Roman" w:cs="Times New Roman"/>
                <w:sz w:val="28"/>
                <w:szCs w:val="28"/>
              </w:rPr>
            </w:pPr>
          </w:p>
        </w:tc>
      </w:tr>
      <w:tr w:rsidR="00B94069" w:rsidRPr="004C7C36" w14:paraId="43B9C823" w14:textId="77777777" w:rsidTr="009471A1">
        <w:trPr>
          <w:trHeight w:val="260"/>
        </w:trPr>
        <w:tc>
          <w:tcPr>
            <w:tcW w:w="801" w:type="dxa"/>
            <w:vMerge/>
          </w:tcPr>
          <w:p w14:paraId="10F0414F" w14:textId="77777777" w:rsidR="00B94069" w:rsidRPr="00A4015D" w:rsidRDefault="00B94069" w:rsidP="00D873D1">
            <w:pPr>
              <w:pStyle w:val="a4"/>
              <w:numPr>
                <w:ilvl w:val="0"/>
                <w:numId w:val="23"/>
              </w:numPr>
              <w:spacing w:line="209" w:lineRule="auto"/>
              <w:ind w:left="5" w:firstLine="0"/>
              <w:jc w:val="center"/>
              <w:rPr>
                <w:rFonts w:ascii="Times New Roman" w:hAnsi="Times New Roman" w:cs="Times New Roman"/>
                <w:b/>
                <w:sz w:val="28"/>
                <w:szCs w:val="28"/>
              </w:rPr>
            </w:pPr>
          </w:p>
        </w:tc>
        <w:tc>
          <w:tcPr>
            <w:tcW w:w="5550" w:type="dxa"/>
            <w:vMerge/>
          </w:tcPr>
          <w:p w14:paraId="6C063DA7" w14:textId="77777777" w:rsidR="00B94069" w:rsidRPr="00C51CBC" w:rsidRDefault="00B94069" w:rsidP="004220F6">
            <w:pPr>
              <w:spacing w:line="214" w:lineRule="auto"/>
              <w:ind w:left="55"/>
              <w:rPr>
                <w:rFonts w:ascii="Times New Roman" w:hAnsi="Times New Roman" w:cs="Times New Roman"/>
                <w:b/>
                <w:sz w:val="28"/>
                <w:szCs w:val="28"/>
              </w:rPr>
            </w:pPr>
          </w:p>
        </w:tc>
        <w:tc>
          <w:tcPr>
            <w:tcW w:w="5953" w:type="dxa"/>
          </w:tcPr>
          <w:p w14:paraId="46781439" w14:textId="332F9287" w:rsidR="00B94069" w:rsidRPr="00941217" w:rsidRDefault="00B94069" w:rsidP="00333CF5">
            <w:pPr>
              <w:spacing w:line="214" w:lineRule="auto"/>
              <w:rPr>
                <w:rFonts w:ascii="Times New Roman" w:hAnsi="Times New Roman" w:cs="Times New Roman"/>
                <w:sz w:val="28"/>
                <w:szCs w:val="28"/>
              </w:rPr>
            </w:pPr>
            <w:r>
              <w:rPr>
                <w:rFonts w:ascii="Times New Roman" w:hAnsi="Times New Roman" w:cs="Times New Roman"/>
                <w:sz w:val="28"/>
                <w:szCs w:val="28"/>
              </w:rPr>
              <w:t xml:space="preserve">Создание канала на </w:t>
            </w:r>
            <w:proofErr w:type="spellStart"/>
            <w:r w:rsidRPr="00333CF5">
              <w:rPr>
                <w:rFonts w:ascii="Times New Roman" w:hAnsi="Times New Roman" w:cs="Times New Roman"/>
                <w:sz w:val="28"/>
                <w:szCs w:val="28"/>
              </w:rPr>
              <w:t>видеохостинг</w:t>
            </w:r>
            <w:r>
              <w:rPr>
                <w:rFonts w:ascii="Times New Roman" w:hAnsi="Times New Roman" w:cs="Times New Roman"/>
                <w:sz w:val="28"/>
                <w:szCs w:val="28"/>
              </w:rPr>
              <w:t>е</w:t>
            </w:r>
            <w:proofErr w:type="spellEnd"/>
          </w:p>
        </w:tc>
        <w:tc>
          <w:tcPr>
            <w:tcW w:w="2984" w:type="dxa"/>
            <w:vMerge/>
          </w:tcPr>
          <w:p w14:paraId="07AC9F69" w14:textId="77777777" w:rsidR="00B94069" w:rsidRPr="00A4015D" w:rsidRDefault="00B94069" w:rsidP="00085321">
            <w:pPr>
              <w:spacing w:line="214" w:lineRule="auto"/>
              <w:jc w:val="center"/>
              <w:rPr>
                <w:rFonts w:ascii="Times New Roman" w:hAnsi="Times New Roman" w:cs="Times New Roman"/>
                <w:sz w:val="28"/>
                <w:szCs w:val="28"/>
              </w:rPr>
            </w:pPr>
          </w:p>
        </w:tc>
      </w:tr>
      <w:tr w:rsidR="0016513E" w:rsidRPr="004C7C36" w14:paraId="199D314F" w14:textId="77777777" w:rsidTr="0016513E">
        <w:trPr>
          <w:trHeight w:val="399"/>
        </w:trPr>
        <w:tc>
          <w:tcPr>
            <w:tcW w:w="801" w:type="dxa"/>
          </w:tcPr>
          <w:p w14:paraId="1F3B3B96" w14:textId="2394EDEC" w:rsidR="0016513E" w:rsidRPr="00333CF5" w:rsidRDefault="00686850" w:rsidP="00D873D1">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7</w:t>
            </w:r>
          </w:p>
        </w:tc>
        <w:tc>
          <w:tcPr>
            <w:tcW w:w="5550" w:type="dxa"/>
          </w:tcPr>
          <w:p w14:paraId="3E699A92" w14:textId="75471542" w:rsidR="0016513E" w:rsidRPr="00C51CBC" w:rsidRDefault="00BA5DE7" w:rsidP="004220F6">
            <w:pPr>
              <w:spacing w:line="214" w:lineRule="auto"/>
              <w:ind w:left="55"/>
              <w:rPr>
                <w:rFonts w:ascii="Times New Roman" w:hAnsi="Times New Roman" w:cs="Times New Roman"/>
                <w:b/>
                <w:sz w:val="28"/>
                <w:szCs w:val="28"/>
              </w:rPr>
            </w:pPr>
            <w:r w:rsidRPr="00C51CBC">
              <w:rPr>
                <w:rFonts w:ascii="Times New Roman" w:hAnsi="Times New Roman" w:cs="Times New Roman"/>
                <w:b/>
                <w:sz w:val="28"/>
                <w:szCs w:val="28"/>
              </w:rPr>
              <w:t xml:space="preserve">Осуществление на постоянной основе доведение </w:t>
            </w:r>
            <w:r w:rsidR="000B318C" w:rsidRPr="00C51CBC">
              <w:rPr>
                <w:rFonts w:ascii="Times New Roman" w:hAnsi="Times New Roman" w:cs="Times New Roman"/>
                <w:b/>
                <w:sz w:val="28"/>
                <w:szCs w:val="28"/>
              </w:rPr>
              <w:t>контента региональным заказчикам</w:t>
            </w:r>
          </w:p>
        </w:tc>
        <w:tc>
          <w:tcPr>
            <w:tcW w:w="5953" w:type="dxa"/>
          </w:tcPr>
          <w:p w14:paraId="745BABE7" w14:textId="1BD8BB14" w:rsidR="0016513E" w:rsidRPr="00941217" w:rsidRDefault="000B318C" w:rsidP="00941217">
            <w:pPr>
              <w:spacing w:line="214" w:lineRule="auto"/>
              <w:rPr>
                <w:rFonts w:ascii="Times New Roman" w:hAnsi="Times New Roman" w:cs="Times New Roman"/>
                <w:sz w:val="28"/>
                <w:szCs w:val="28"/>
              </w:rPr>
            </w:pPr>
            <w:r>
              <w:rPr>
                <w:rFonts w:ascii="Times New Roman" w:hAnsi="Times New Roman" w:cs="Times New Roman"/>
                <w:sz w:val="28"/>
                <w:szCs w:val="28"/>
              </w:rPr>
              <w:t>Обеспечить на постоянной основе (не реже одного раза в месяц) доведение до участников проекта «</w:t>
            </w:r>
            <w:proofErr w:type="spellStart"/>
            <w:r>
              <w:rPr>
                <w:rFonts w:ascii="Times New Roman" w:hAnsi="Times New Roman" w:cs="Times New Roman"/>
                <w:sz w:val="28"/>
                <w:szCs w:val="28"/>
              </w:rPr>
              <w:t>ИнфоПовод</w:t>
            </w:r>
            <w:proofErr w:type="spellEnd"/>
            <w:r>
              <w:rPr>
                <w:rFonts w:ascii="Times New Roman" w:hAnsi="Times New Roman" w:cs="Times New Roman"/>
                <w:sz w:val="28"/>
                <w:szCs w:val="28"/>
              </w:rPr>
              <w:t>» информацио</w:t>
            </w:r>
            <w:r w:rsidR="0069708A">
              <w:rPr>
                <w:rFonts w:ascii="Times New Roman" w:hAnsi="Times New Roman" w:cs="Times New Roman"/>
                <w:sz w:val="28"/>
                <w:szCs w:val="28"/>
              </w:rPr>
              <w:t>нно-методологических материалов</w:t>
            </w:r>
          </w:p>
        </w:tc>
        <w:tc>
          <w:tcPr>
            <w:tcW w:w="2984" w:type="dxa"/>
          </w:tcPr>
          <w:p w14:paraId="7B4C67FB" w14:textId="0E8CDE75" w:rsidR="00CB0E74" w:rsidRDefault="00B94069" w:rsidP="00CB0E74">
            <w:pPr>
              <w:spacing w:line="214" w:lineRule="auto"/>
              <w:jc w:val="center"/>
              <w:rPr>
                <w:rFonts w:ascii="Times New Roman" w:hAnsi="Times New Roman" w:cs="Times New Roman"/>
                <w:sz w:val="28"/>
                <w:szCs w:val="28"/>
              </w:rPr>
            </w:pPr>
            <w:r>
              <w:rPr>
                <w:rFonts w:ascii="Times New Roman" w:hAnsi="Times New Roman" w:cs="Times New Roman"/>
                <w:sz w:val="28"/>
                <w:szCs w:val="28"/>
              </w:rPr>
              <w:t>На постоянной основе с учетом изменений действующего законодательства</w:t>
            </w:r>
          </w:p>
          <w:p w14:paraId="7BDEA717" w14:textId="3D3DFFD8" w:rsidR="0016513E" w:rsidRPr="00A4015D" w:rsidRDefault="00B94069" w:rsidP="00CB0E74">
            <w:pPr>
              <w:spacing w:line="214" w:lineRule="auto"/>
              <w:jc w:val="center"/>
              <w:rPr>
                <w:rFonts w:ascii="Times New Roman" w:hAnsi="Times New Roman" w:cs="Times New Roman"/>
                <w:sz w:val="28"/>
                <w:szCs w:val="28"/>
              </w:rPr>
            </w:pPr>
            <w:r>
              <w:rPr>
                <w:rFonts w:ascii="Times New Roman" w:hAnsi="Times New Roman" w:cs="Times New Roman"/>
                <w:sz w:val="28"/>
                <w:szCs w:val="28"/>
              </w:rPr>
              <w:t>(не реже 1 раза в месяц)</w:t>
            </w:r>
          </w:p>
        </w:tc>
      </w:tr>
      <w:tr w:rsidR="00B94069" w:rsidRPr="004C7C36" w14:paraId="2AD6039A" w14:textId="77777777" w:rsidTr="00F4592D">
        <w:trPr>
          <w:trHeight w:val="577"/>
        </w:trPr>
        <w:tc>
          <w:tcPr>
            <w:tcW w:w="801" w:type="dxa"/>
            <w:vMerge w:val="restart"/>
          </w:tcPr>
          <w:p w14:paraId="5A460315" w14:textId="23783FCB" w:rsidR="00B94069" w:rsidRPr="00333CF5" w:rsidRDefault="00B94069" w:rsidP="00D873D1">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8</w:t>
            </w:r>
          </w:p>
        </w:tc>
        <w:tc>
          <w:tcPr>
            <w:tcW w:w="5550" w:type="dxa"/>
            <w:vMerge w:val="restart"/>
          </w:tcPr>
          <w:p w14:paraId="4AF1223B" w14:textId="09181C26" w:rsidR="00B94069" w:rsidRPr="00C51CBC" w:rsidRDefault="00B94069" w:rsidP="004220F6">
            <w:pPr>
              <w:spacing w:line="214" w:lineRule="auto"/>
              <w:ind w:left="55"/>
              <w:rPr>
                <w:rFonts w:ascii="Times New Roman" w:hAnsi="Times New Roman" w:cs="Times New Roman"/>
                <w:b/>
                <w:sz w:val="28"/>
                <w:szCs w:val="28"/>
              </w:rPr>
            </w:pPr>
            <w:r w:rsidRPr="00C51CBC">
              <w:rPr>
                <w:rFonts w:ascii="Times New Roman" w:hAnsi="Times New Roman" w:cs="Times New Roman"/>
                <w:b/>
                <w:sz w:val="28"/>
                <w:szCs w:val="28"/>
              </w:rPr>
              <w:t>Периодическое проведение анализа активности участников проекта и обновление базы представителей региональных заказчиков</w:t>
            </w:r>
          </w:p>
        </w:tc>
        <w:tc>
          <w:tcPr>
            <w:tcW w:w="5953" w:type="dxa"/>
          </w:tcPr>
          <w:p w14:paraId="1FBB16F7" w14:textId="5D0C616D" w:rsidR="00B94069" w:rsidRPr="00941217" w:rsidRDefault="00B94069" w:rsidP="00941217">
            <w:pPr>
              <w:spacing w:line="214" w:lineRule="auto"/>
              <w:rPr>
                <w:rFonts w:ascii="Times New Roman" w:hAnsi="Times New Roman" w:cs="Times New Roman"/>
                <w:sz w:val="28"/>
                <w:szCs w:val="28"/>
              </w:rPr>
            </w:pPr>
            <w:r>
              <w:rPr>
                <w:rFonts w:ascii="Times New Roman" w:hAnsi="Times New Roman" w:cs="Times New Roman"/>
                <w:sz w:val="28"/>
                <w:szCs w:val="28"/>
              </w:rPr>
              <w:t>Анализ активности участников по опросам, просмотрам, регистрации и др. средствам объективного наблюдения</w:t>
            </w:r>
          </w:p>
        </w:tc>
        <w:tc>
          <w:tcPr>
            <w:tcW w:w="2984" w:type="dxa"/>
            <w:vMerge w:val="restart"/>
          </w:tcPr>
          <w:p w14:paraId="676CB9ED" w14:textId="5C58D471" w:rsidR="00B94069" w:rsidRPr="00A4015D" w:rsidRDefault="00CB0E74" w:rsidP="00B94069">
            <w:pPr>
              <w:spacing w:line="214" w:lineRule="auto"/>
              <w:jc w:val="center"/>
              <w:rPr>
                <w:rFonts w:ascii="Times New Roman" w:hAnsi="Times New Roman" w:cs="Times New Roman"/>
                <w:sz w:val="28"/>
                <w:szCs w:val="28"/>
              </w:rPr>
            </w:pPr>
            <w:r>
              <w:rPr>
                <w:rFonts w:ascii="Times New Roman" w:hAnsi="Times New Roman" w:cs="Times New Roman"/>
                <w:sz w:val="28"/>
                <w:szCs w:val="28"/>
              </w:rPr>
              <w:t>Ежеквартально</w:t>
            </w:r>
          </w:p>
        </w:tc>
      </w:tr>
      <w:tr w:rsidR="00B94069" w:rsidRPr="004C7C36" w14:paraId="794778A5" w14:textId="77777777" w:rsidTr="0016513E">
        <w:trPr>
          <w:trHeight w:val="80"/>
        </w:trPr>
        <w:tc>
          <w:tcPr>
            <w:tcW w:w="801" w:type="dxa"/>
            <w:vMerge/>
          </w:tcPr>
          <w:p w14:paraId="06E1A0F5" w14:textId="77777777" w:rsidR="00B94069" w:rsidRPr="00333CF5" w:rsidRDefault="00B94069" w:rsidP="00D873D1">
            <w:pPr>
              <w:spacing w:line="209" w:lineRule="auto"/>
              <w:ind w:left="5"/>
              <w:jc w:val="center"/>
              <w:rPr>
                <w:rFonts w:ascii="Times New Roman" w:hAnsi="Times New Roman" w:cs="Times New Roman"/>
                <w:b/>
                <w:sz w:val="28"/>
                <w:szCs w:val="28"/>
              </w:rPr>
            </w:pPr>
          </w:p>
        </w:tc>
        <w:tc>
          <w:tcPr>
            <w:tcW w:w="5550" w:type="dxa"/>
            <w:vMerge/>
          </w:tcPr>
          <w:p w14:paraId="18E8968C" w14:textId="77777777" w:rsidR="00B94069" w:rsidRPr="00C51CBC" w:rsidRDefault="00B94069" w:rsidP="004220F6">
            <w:pPr>
              <w:spacing w:line="214" w:lineRule="auto"/>
              <w:ind w:left="55"/>
              <w:rPr>
                <w:rFonts w:ascii="Times New Roman" w:hAnsi="Times New Roman" w:cs="Times New Roman"/>
                <w:b/>
                <w:sz w:val="28"/>
                <w:szCs w:val="28"/>
              </w:rPr>
            </w:pPr>
          </w:p>
        </w:tc>
        <w:tc>
          <w:tcPr>
            <w:tcW w:w="5953" w:type="dxa"/>
          </w:tcPr>
          <w:p w14:paraId="2DE42D89" w14:textId="648DB0CD" w:rsidR="00B94069" w:rsidRPr="00941217" w:rsidRDefault="00B94069" w:rsidP="00941217">
            <w:pPr>
              <w:spacing w:line="214" w:lineRule="auto"/>
              <w:rPr>
                <w:rFonts w:ascii="Times New Roman" w:hAnsi="Times New Roman" w:cs="Times New Roman"/>
                <w:sz w:val="28"/>
                <w:szCs w:val="28"/>
              </w:rPr>
            </w:pPr>
            <w:r>
              <w:rPr>
                <w:rFonts w:ascii="Times New Roman" w:hAnsi="Times New Roman" w:cs="Times New Roman"/>
                <w:sz w:val="28"/>
                <w:szCs w:val="28"/>
              </w:rPr>
              <w:t>Актуализированные базы участников и контактов</w:t>
            </w:r>
          </w:p>
        </w:tc>
        <w:tc>
          <w:tcPr>
            <w:tcW w:w="2984" w:type="dxa"/>
            <w:vMerge/>
          </w:tcPr>
          <w:p w14:paraId="25B3AED9" w14:textId="77777777" w:rsidR="00B94069" w:rsidRPr="00A4015D" w:rsidRDefault="00B94069" w:rsidP="00085321">
            <w:pPr>
              <w:spacing w:line="214" w:lineRule="auto"/>
              <w:jc w:val="center"/>
              <w:rPr>
                <w:rFonts w:ascii="Times New Roman" w:hAnsi="Times New Roman" w:cs="Times New Roman"/>
                <w:sz w:val="28"/>
                <w:szCs w:val="28"/>
              </w:rPr>
            </w:pPr>
          </w:p>
        </w:tc>
      </w:tr>
      <w:tr w:rsidR="00B94069" w:rsidRPr="004C7C36" w14:paraId="2343257D" w14:textId="77777777" w:rsidTr="004220F6">
        <w:trPr>
          <w:trHeight w:val="541"/>
        </w:trPr>
        <w:tc>
          <w:tcPr>
            <w:tcW w:w="801" w:type="dxa"/>
            <w:vMerge w:val="restart"/>
          </w:tcPr>
          <w:p w14:paraId="3D53D1E1" w14:textId="5734060B" w:rsidR="00B94069" w:rsidRPr="00333CF5" w:rsidRDefault="00B94069" w:rsidP="00D873D1">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9</w:t>
            </w:r>
          </w:p>
        </w:tc>
        <w:tc>
          <w:tcPr>
            <w:tcW w:w="5550" w:type="dxa"/>
            <w:vMerge w:val="restart"/>
          </w:tcPr>
          <w:p w14:paraId="53A77908" w14:textId="3A5A49BF" w:rsidR="00B94069" w:rsidRPr="00C51CBC" w:rsidRDefault="00B94069" w:rsidP="004220F6">
            <w:pPr>
              <w:spacing w:line="214" w:lineRule="auto"/>
              <w:ind w:left="55"/>
              <w:rPr>
                <w:rFonts w:ascii="Times New Roman" w:hAnsi="Times New Roman" w:cs="Times New Roman"/>
                <w:b/>
                <w:sz w:val="28"/>
                <w:szCs w:val="28"/>
              </w:rPr>
            </w:pPr>
            <w:r w:rsidRPr="00C51CBC">
              <w:rPr>
                <w:rFonts w:ascii="Times New Roman" w:hAnsi="Times New Roman" w:cs="Times New Roman"/>
                <w:b/>
                <w:sz w:val="28"/>
                <w:szCs w:val="28"/>
              </w:rPr>
              <w:t>Организация обратной связи</w:t>
            </w:r>
          </w:p>
        </w:tc>
        <w:tc>
          <w:tcPr>
            <w:tcW w:w="5953" w:type="dxa"/>
          </w:tcPr>
          <w:p w14:paraId="5ADB0F02" w14:textId="2817ECC9" w:rsidR="00B94069" w:rsidRPr="00941217" w:rsidRDefault="00B94069" w:rsidP="004220F6">
            <w:pPr>
              <w:spacing w:line="214" w:lineRule="auto"/>
              <w:rPr>
                <w:rFonts w:ascii="Times New Roman" w:hAnsi="Times New Roman" w:cs="Times New Roman"/>
                <w:sz w:val="28"/>
                <w:szCs w:val="28"/>
              </w:rPr>
            </w:pPr>
            <w:r>
              <w:rPr>
                <w:rFonts w:ascii="Times New Roman" w:hAnsi="Times New Roman" w:cs="Times New Roman"/>
                <w:sz w:val="28"/>
                <w:szCs w:val="28"/>
              </w:rPr>
              <w:t>Подготовка, сбор, обобщение и анализ опросных анкет</w:t>
            </w:r>
          </w:p>
        </w:tc>
        <w:tc>
          <w:tcPr>
            <w:tcW w:w="2984" w:type="dxa"/>
            <w:vMerge w:val="restart"/>
          </w:tcPr>
          <w:p w14:paraId="20DB972C" w14:textId="383C45BE" w:rsidR="00B94069" w:rsidRPr="00A4015D" w:rsidRDefault="00CB0E74" w:rsidP="00085321">
            <w:pPr>
              <w:spacing w:line="214" w:lineRule="auto"/>
              <w:jc w:val="center"/>
              <w:rPr>
                <w:rFonts w:ascii="Times New Roman" w:hAnsi="Times New Roman" w:cs="Times New Roman"/>
                <w:sz w:val="28"/>
                <w:szCs w:val="28"/>
              </w:rPr>
            </w:pPr>
            <w:r>
              <w:rPr>
                <w:rFonts w:ascii="Times New Roman" w:hAnsi="Times New Roman" w:cs="Times New Roman"/>
                <w:sz w:val="28"/>
                <w:szCs w:val="28"/>
              </w:rPr>
              <w:t>По истечению первого («пилотного») года</w:t>
            </w:r>
          </w:p>
        </w:tc>
      </w:tr>
      <w:tr w:rsidR="00B94069" w:rsidRPr="004C7C36" w14:paraId="610D583E" w14:textId="77777777" w:rsidTr="00F4592D">
        <w:trPr>
          <w:trHeight w:val="825"/>
        </w:trPr>
        <w:tc>
          <w:tcPr>
            <w:tcW w:w="801" w:type="dxa"/>
            <w:vMerge/>
          </w:tcPr>
          <w:p w14:paraId="6CF0ABB1" w14:textId="77777777" w:rsidR="00B94069" w:rsidRPr="00333CF5" w:rsidRDefault="00B94069" w:rsidP="00333CF5">
            <w:pPr>
              <w:spacing w:line="209" w:lineRule="auto"/>
              <w:ind w:left="426"/>
              <w:jc w:val="center"/>
              <w:rPr>
                <w:rFonts w:ascii="Times New Roman" w:hAnsi="Times New Roman" w:cs="Times New Roman"/>
                <w:b/>
                <w:sz w:val="28"/>
                <w:szCs w:val="28"/>
              </w:rPr>
            </w:pPr>
          </w:p>
        </w:tc>
        <w:tc>
          <w:tcPr>
            <w:tcW w:w="5550" w:type="dxa"/>
            <w:vMerge/>
          </w:tcPr>
          <w:p w14:paraId="67F7A8DF" w14:textId="77777777" w:rsidR="00B94069" w:rsidRDefault="00B94069" w:rsidP="00941217">
            <w:pPr>
              <w:spacing w:line="214" w:lineRule="auto"/>
              <w:ind w:left="170"/>
              <w:jc w:val="both"/>
              <w:rPr>
                <w:rFonts w:ascii="Times New Roman" w:hAnsi="Times New Roman" w:cs="Times New Roman"/>
                <w:b/>
                <w:sz w:val="28"/>
                <w:szCs w:val="28"/>
              </w:rPr>
            </w:pPr>
          </w:p>
        </w:tc>
        <w:tc>
          <w:tcPr>
            <w:tcW w:w="5953" w:type="dxa"/>
          </w:tcPr>
          <w:p w14:paraId="231671B8" w14:textId="3EAD43CA" w:rsidR="00B94069" w:rsidRPr="00941217" w:rsidRDefault="00B94069" w:rsidP="00941217">
            <w:pPr>
              <w:spacing w:line="214" w:lineRule="auto"/>
              <w:rPr>
                <w:rFonts w:ascii="Times New Roman" w:hAnsi="Times New Roman" w:cs="Times New Roman"/>
                <w:sz w:val="28"/>
                <w:szCs w:val="28"/>
              </w:rPr>
            </w:pPr>
            <w:r>
              <w:rPr>
                <w:rFonts w:ascii="Times New Roman" w:hAnsi="Times New Roman" w:cs="Times New Roman"/>
                <w:sz w:val="28"/>
                <w:szCs w:val="28"/>
              </w:rPr>
              <w:t xml:space="preserve">Корректировка содержания и способов доведения до заказчиков информационно-методологических материалов </w:t>
            </w:r>
          </w:p>
        </w:tc>
        <w:tc>
          <w:tcPr>
            <w:tcW w:w="2984" w:type="dxa"/>
            <w:vMerge/>
          </w:tcPr>
          <w:p w14:paraId="2F15593D" w14:textId="77777777" w:rsidR="00B94069" w:rsidRPr="00A4015D" w:rsidRDefault="00B94069" w:rsidP="00085321">
            <w:pPr>
              <w:spacing w:line="214" w:lineRule="auto"/>
              <w:jc w:val="center"/>
              <w:rPr>
                <w:rFonts w:ascii="Times New Roman" w:hAnsi="Times New Roman" w:cs="Times New Roman"/>
                <w:sz w:val="28"/>
                <w:szCs w:val="28"/>
              </w:rPr>
            </w:pPr>
          </w:p>
        </w:tc>
      </w:tr>
    </w:tbl>
    <w:p w14:paraId="2D74407C" w14:textId="2E62B186" w:rsidR="00CD1213" w:rsidRDefault="00CD1213" w:rsidP="00D33CF6">
      <w:pPr>
        <w:spacing w:after="0" w:line="240" w:lineRule="auto"/>
        <w:jc w:val="both"/>
        <w:rPr>
          <w:rFonts w:ascii="Times New Roman" w:eastAsia="Calibri" w:hAnsi="Times New Roman" w:cs="Times New Roman"/>
          <w:sz w:val="28"/>
          <w:szCs w:val="32"/>
        </w:rPr>
      </w:pPr>
    </w:p>
    <w:p w14:paraId="6358BB89" w14:textId="039A3032" w:rsidR="00B94069" w:rsidRPr="00D33CF6" w:rsidRDefault="00B94069" w:rsidP="00D33CF6">
      <w:pPr>
        <w:spacing w:after="0" w:line="240" w:lineRule="auto"/>
        <w:jc w:val="both"/>
        <w:rPr>
          <w:rFonts w:ascii="Times New Roman" w:eastAsia="Calibri" w:hAnsi="Times New Roman" w:cs="Times New Roman"/>
          <w:sz w:val="28"/>
          <w:szCs w:val="32"/>
        </w:rPr>
      </w:pPr>
      <w:r>
        <w:rPr>
          <w:rFonts w:ascii="Times New Roman" w:eastAsia="Calibri" w:hAnsi="Times New Roman" w:cs="Times New Roman"/>
          <w:sz w:val="28"/>
          <w:szCs w:val="32"/>
        </w:rPr>
        <w:t>* - сроки исполнения силами управления государственных закупок и развития конкуренции министерства экономического развития Ростовской области без привлечения дополнительной штатной численности и на фоне осуществления текущей деятельности.</w:t>
      </w:r>
    </w:p>
    <w:sectPr w:rsidR="00B94069" w:rsidRPr="00D33CF6" w:rsidSect="007F42FB">
      <w:headerReference w:type="default" r:id="rId9"/>
      <w:pgSz w:w="16838" w:h="11906" w:orient="landscape"/>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5C5351" w14:textId="77777777" w:rsidR="008D0DFA" w:rsidRDefault="008D0DFA" w:rsidP="00893196">
      <w:pPr>
        <w:spacing w:after="0" w:line="240" w:lineRule="auto"/>
      </w:pPr>
      <w:r>
        <w:separator/>
      </w:r>
    </w:p>
  </w:endnote>
  <w:endnote w:type="continuationSeparator" w:id="0">
    <w:p w14:paraId="0E4C3894" w14:textId="77777777" w:rsidR="008D0DFA" w:rsidRDefault="008D0DFA" w:rsidP="00893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51B51C" w14:textId="77777777" w:rsidR="008D0DFA" w:rsidRDefault="008D0DFA" w:rsidP="00893196">
      <w:pPr>
        <w:spacing w:after="0" w:line="240" w:lineRule="auto"/>
      </w:pPr>
      <w:r>
        <w:separator/>
      </w:r>
    </w:p>
  </w:footnote>
  <w:footnote w:type="continuationSeparator" w:id="0">
    <w:p w14:paraId="79ED5747" w14:textId="77777777" w:rsidR="008D0DFA" w:rsidRDefault="008D0DFA" w:rsidP="008931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0910347"/>
      <w:docPartObj>
        <w:docPartGallery w:val="Page Numbers (Top of Page)"/>
        <w:docPartUnique/>
      </w:docPartObj>
    </w:sdtPr>
    <w:sdtEndPr>
      <w:rPr>
        <w:rFonts w:ascii="Times New Roman" w:hAnsi="Times New Roman" w:cs="Times New Roman"/>
        <w:sz w:val="24"/>
        <w:szCs w:val="24"/>
      </w:rPr>
    </w:sdtEndPr>
    <w:sdtContent>
      <w:p w14:paraId="54254F29" w14:textId="4FAA8C1D" w:rsidR="00463E52" w:rsidRPr="009741CA" w:rsidRDefault="00463E52">
        <w:pPr>
          <w:pStyle w:val="a5"/>
          <w:jc w:val="center"/>
          <w:rPr>
            <w:rFonts w:ascii="Times New Roman" w:hAnsi="Times New Roman" w:cs="Times New Roman"/>
            <w:sz w:val="24"/>
            <w:szCs w:val="24"/>
          </w:rPr>
        </w:pPr>
        <w:r w:rsidRPr="009741CA">
          <w:rPr>
            <w:rFonts w:ascii="Times New Roman" w:hAnsi="Times New Roman" w:cs="Times New Roman"/>
            <w:sz w:val="24"/>
            <w:szCs w:val="24"/>
          </w:rPr>
          <w:fldChar w:fldCharType="begin"/>
        </w:r>
        <w:r w:rsidRPr="009741CA">
          <w:rPr>
            <w:rFonts w:ascii="Times New Roman" w:hAnsi="Times New Roman" w:cs="Times New Roman"/>
            <w:sz w:val="24"/>
            <w:szCs w:val="24"/>
          </w:rPr>
          <w:instrText>PAGE   \* MERGEFORMAT</w:instrText>
        </w:r>
        <w:r w:rsidRPr="009741CA">
          <w:rPr>
            <w:rFonts w:ascii="Times New Roman" w:hAnsi="Times New Roman" w:cs="Times New Roman"/>
            <w:sz w:val="24"/>
            <w:szCs w:val="24"/>
          </w:rPr>
          <w:fldChar w:fldCharType="separate"/>
        </w:r>
        <w:r w:rsidR="00BC3316">
          <w:rPr>
            <w:rFonts w:ascii="Times New Roman" w:hAnsi="Times New Roman" w:cs="Times New Roman"/>
            <w:noProof/>
            <w:sz w:val="24"/>
            <w:szCs w:val="24"/>
          </w:rPr>
          <w:t>2</w:t>
        </w:r>
        <w:r w:rsidRPr="009741CA">
          <w:rPr>
            <w:rFonts w:ascii="Times New Roman" w:hAnsi="Times New Roman" w:cs="Times New Roman"/>
            <w:sz w:val="24"/>
            <w:szCs w:val="24"/>
          </w:rPr>
          <w:fldChar w:fldCharType="end"/>
        </w:r>
      </w:p>
    </w:sdtContent>
  </w:sdt>
  <w:p w14:paraId="642F714F" w14:textId="77777777" w:rsidR="00463E52" w:rsidRDefault="00463E5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3519B"/>
    <w:multiLevelType w:val="hybridMultilevel"/>
    <w:tmpl w:val="F5E4AB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526155"/>
    <w:multiLevelType w:val="hybridMultilevel"/>
    <w:tmpl w:val="18D06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0B28B4"/>
    <w:multiLevelType w:val="hybridMultilevel"/>
    <w:tmpl w:val="4AFC15E2"/>
    <w:lvl w:ilvl="0" w:tplc="0DA61A50">
      <w:start w:val="1"/>
      <w:numFmt w:val="decimal"/>
      <w:lvlText w:val="%1."/>
      <w:lvlJc w:val="left"/>
      <w:pPr>
        <w:ind w:left="786" w:hanging="360"/>
      </w:pPr>
      <w:rPr>
        <w:rFonts w:hint="default"/>
        <w:sz w:val="28"/>
      </w:rPr>
    </w:lvl>
    <w:lvl w:ilvl="1" w:tplc="04190019" w:tentative="1">
      <w:start w:val="1"/>
      <w:numFmt w:val="lowerLetter"/>
      <w:lvlText w:val="%2."/>
      <w:lvlJc w:val="left"/>
      <w:pPr>
        <w:ind w:left="1871" w:hanging="360"/>
      </w:pPr>
    </w:lvl>
    <w:lvl w:ilvl="2" w:tplc="0419001B" w:tentative="1">
      <w:start w:val="1"/>
      <w:numFmt w:val="lowerRoman"/>
      <w:lvlText w:val="%3."/>
      <w:lvlJc w:val="right"/>
      <w:pPr>
        <w:ind w:left="2591" w:hanging="180"/>
      </w:pPr>
    </w:lvl>
    <w:lvl w:ilvl="3" w:tplc="0419000F" w:tentative="1">
      <w:start w:val="1"/>
      <w:numFmt w:val="decimal"/>
      <w:lvlText w:val="%4."/>
      <w:lvlJc w:val="left"/>
      <w:pPr>
        <w:ind w:left="3311" w:hanging="360"/>
      </w:pPr>
    </w:lvl>
    <w:lvl w:ilvl="4" w:tplc="04190019" w:tentative="1">
      <w:start w:val="1"/>
      <w:numFmt w:val="lowerLetter"/>
      <w:lvlText w:val="%5."/>
      <w:lvlJc w:val="left"/>
      <w:pPr>
        <w:ind w:left="4031" w:hanging="360"/>
      </w:pPr>
    </w:lvl>
    <w:lvl w:ilvl="5" w:tplc="0419001B" w:tentative="1">
      <w:start w:val="1"/>
      <w:numFmt w:val="lowerRoman"/>
      <w:lvlText w:val="%6."/>
      <w:lvlJc w:val="right"/>
      <w:pPr>
        <w:ind w:left="4751" w:hanging="180"/>
      </w:pPr>
    </w:lvl>
    <w:lvl w:ilvl="6" w:tplc="0419000F" w:tentative="1">
      <w:start w:val="1"/>
      <w:numFmt w:val="decimal"/>
      <w:lvlText w:val="%7."/>
      <w:lvlJc w:val="left"/>
      <w:pPr>
        <w:ind w:left="5471" w:hanging="360"/>
      </w:pPr>
    </w:lvl>
    <w:lvl w:ilvl="7" w:tplc="04190019" w:tentative="1">
      <w:start w:val="1"/>
      <w:numFmt w:val="lowerLetter"/>
      <w:lvlText w:val="%8."/>
      <w:lvlJc w:val="left"/>
      <w:pPr>
        <w:ind w:left="6191" w:hanging="360"/>
      </w:pPr>
    </w:lvl>
    <w:lvl w:ilvl="8" w:tplc="0419001B" w:tentative="1">
      <w:start w:val="1"/>
      <w:numFmt w:val="lowerRoman"/>
      <w:lvlText w:val="%9."/>
      <w:lvlJc w:val="right"/>
      <w:pPr>
        <w:ind w:left="6911" w:hanging="180"/>
      </w:pPr>
    </w:lvl>
  </w:abstractNum>
  <w:abstractNum w:abstractNumId="3">
    <w:nsid w:val="185C27DC"/>
    <w:multiLevelType w:val="hybridMultilevel"/>
    <w:tmpl w:val="DA463950"/>
    <w:lvl w:ilvl="0" w:tplc="187A62C0">
      <w:start w:val="1"/>
      <w:numFmt w:val="decimal"/>
      <w:lvlText w:val="%1)"/>
      <w:lvlJc w:val="left"/>
      <w:pPr>
        <w:ind w:left="360" w:hanging="360"/>
      </w:pPr>
      <w:rPr>
        <w:rFonts w:hint="default"/>
        <w:sz w:val="32"/>
        <w:szCs w:val="3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9755158"/>
    <w:multiLevelType w:val="hybridMultilevel"/>
    <w:tmpl w:val="BEC8A2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9A3817"/>
    <w:multiLevelType w:val="hybridMultilevel"/>
    <w:tmpl w:val="F5E4AB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65D7631"/>
    <w:multiLevelType w:val="hybridMultilevel"/>
    <w:tmpl w:val="021096D6"/>
    <w:lvl w:ilvl="0" w:tplc="0DA61A50">
      <w:start w:val="1"/>
      <w:numFmt w:val="decimal"/>
      <w:lvlText w:val="%1."/>
      <w:lvlJc w:val="left"/>
      <w:pPr>
        <w:ind w:left="644"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FF042C"/>
    <w:multiLevelType w:val="hybridMultilevel"/>
    <w:tmpl w:val="F5E4AB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750CB9"/>
    <w:multiLevelType w:val="hybridMultilevel"/>
    <w:tmpl w:val="214E0CDA"/>
    <w:lvl w:ilvl="0" w:tplc="CE94AA8A">
      <w:start w:val="1"/>
      <w:numFmt w:val="decimal"/>
      <w:lvlText w:val="%1."/>
      <w:lvlJc w:val="left"/>
      <w:pPr>
        <w:ind w:left="351" w:hanging="360"/>
      </w:pPr>
      <w:rPr>
        <w:rFonts w:hint="default"/>
      </w:rPr>
    </w:lvl>
    <w:lvl w:ilvl="1" w:tplc="04190019" w:tentative="1">
      <w:start w:val="1"/>
      <w:numFmt w:val="lowerLetter"/>
      <w:lvlText w:val="%2."/>
      <w:lvlJc w:val="left"/>
      <w:pPr>
        <w:ind w:left="1071" w:hanging="360"/>
      </w:pPr>
    </w:lvl>
    <w:lvl w:ilvl="2" w:tplc="0419001B" w:tentative="1">
      <w:start w:val="1"/>
      <w:numFmt w:val="lowerRoman"/>
      <w:lvlText w:val="%3."/>
      <w:lvlJc w:val="right"/>
      <w:pPr>
        <w:ind w:left="1791" w:hanging="180"/>
      </w:pPr>
    </w:lvl>
    <w:lvl w:ilvl="3" w:tplc="0419000F" w:tentative="1">
      <w:start w:val="1"/>
      <w:numFmt w:val="decimal"/>
      <w:lvlText w:val="%4."/>
      <w:lvlJc w:val="left"/>
      <w:pPr>
        <w:ind w:left="2511" w:hanging="360"/>
      </w:pPr>
    </w:lvl>
    <w:lvl w:ilvl="4" w:tplc="04190019" w:tentative="1">
      <w:start w:val="1"/>
      <w:numFmt w:val="lowerLetter"/>
      <w:lvlText w:val="%5."/>
      <w:lvlJc w:val="left"/>
      <w:pPr>
        <w:ind w:left="3231" w:hanging="360"/>
      </w:pPr>
    </w:lvl>
    <w:lvl w:ilvl="5" w:tplc="0419001B" w:tentative="1">
      <w:start w:val="1"/>
      <w:numFmt w:val="lowerRoman"/>
      <w:lvlText w:val="%6."/>
      <w:lvlJc w:val="right"/>
      <w:pPr>
        <w:ind w:left="3951" w:hanging="180"/>
      </w:pPr>
    </w:lvl>
    <w:lvl w:ilvl="6" w:tplc="0419000F" w:tentative="1">
      <w:start w:val="1"/>
      <w:numFmt w:val="decimal"/>
      <w:lvlText w:val="%7."/>
      <w:lvlJc w:val="left"/>
      <w:pPr>
        <w:ind w:left="4671" w:hanging="360"/>
      </w:pPr>
    </w:lvl>
    <w:lvl w:ilvl="7" w:tplc="04190019" w:tentative="1">
      <w:start w:val="1"/>
      <w:numFmt w:val="lowerLetter"/>
      <w:lvlText w:val="%8."/>
      <w:lvlJc w:val="left"/>
      <w:pPr>
        <w:ind w:left="5391" w:hanging="360"/>
      </w:pPr>
    </w:lvl>
    <w:lvl w:ilvl="8" w:tplc="0419001B" w:tentative="1">
      <w:start w:val="1"/>
      <w:numFmt w:val="lowerRoman"/>
      <w:lvlText w:val="%9."/>
      <w:lvlJc w:val="right"/>
      <w:pPr>
        <w:ind w:left="6111" w:hanging="180"/>
      </w:pPr>
    </w:lvl>
  </w:abstractNum>
  <w:abstractNum w:abstractNumId="9">
    <w:nsid w:val="49C0043F"/>
    <w:multiLevelType w:val="hybridMultilevel"/>
    <w:tmpl w:val="37B2140E"/>
    <w:lvl w:ilvl="0" w:tplc="1BF84C02">
      <w:start w:val="1"/>
      <w:numFmt w:val="decimal"/>
      <w:lvlText w:val="%1."/>
      <w:lvlJc w:val="left"/>
      <w:pPr>
        <w:ind w:left="720" w:hanging="360"/>
      </w:pPr>
      <w:rPr>
        <w:rFonts w:eastAsia="Calibr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217CFF"/>
    <w:multiLevelType w:val="hybridMultilevel"/>
    <w:tmpl w:val="D35E6D5E"/>
    <w:lvl w:ilvl="0" w:tplc="0E7E7AAE">
      <w:start w:val="1"/>
      <w:numFmt w:val="decimal"/>
      <w:lvlText w:val="%1"/>
      <w:lvlJc w:val="left"/>
      <w:pPr>
        <w:ind w:left="1080" w:hanging="360"/>
      </w:pPr>
      <w:rPr>
        <w:rFonts w:hint="default"/>
        <w:b w:val="0"/>
        <w:sz w:val="3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4EF54147"/>
    <w:multiLevelType w:val="hybridMultilevel"/>
    <w:tmpl w:val="F5E4AB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D3512F"/>
    <w:multiLevelType w:val="hybridMultilevel"/>
    <w:tmpl w:val="95008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6233C80"/>
    <w:multiLevelType w:val="hybridMultilevel"/>
    <w:tmpl w:val="4F6C6476"/>
    <w:lvl w:ilvl="0" w:tplc="E7B0F090">
      <w:start w:val="1"/>
      <w:numFmt w:val="decimal"/>
      <w:lvlText w:val="%1"/>
      <w:lvlJc w:val="left"/>
      <w:pPr>
        <w:ind w:left="720" w:hanging="360"/>
      </w:pPr>
      <w:rPr>
        <w:rFonts w:hint="default"/>
        <w:b w:val="0"/>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195FE1"/>
    <w:multiLevelType w:val="hybridMultilevel"/>
    <w:tmpl w:val="F5E4AB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855A41"/>
    <w:multiLevelType w:val="hybridMultilevel"/>
    <w:tmpl w:val="021096D6"/>
    <w:lvl w:ilvl="0" w:tplc="0DA61A50">
      <w:start w:val="1"/>
      <w:numFmt w:val="decimal"/>
      <w:lvlText w:val="%1."/>
      <w:lvlJc w:val="left"/>
      <w:pPr>
        <w:ind w:left="644"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73C4319"/>
    <w:multiLevelType w:val="hybridMultilevel"/>
    <w:tmpl w:val="62248B9C"/>
    <w:lvl w:ilvl="0" w:tplc="3FAE7A7C">
      <w:start w:val="1"/>
      <w:numFmt w:val="decimal"/>
      <w:lvlText w:val="%1."/>
      <w:lvlJc w:val="left"/>
      <w:pPr>
        <w:ind w:left="720" w:hanging="360"/>
      </w:pPr>
      <w:rPr>
        <w:rFonts w:eastAsia="Calibr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7E1C3D"/>
    <w:multiLevelType w:val="hybridMultilevel"/>
    <w:tmpl w:val="18D06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AE108C0"/>
    <w:multiLevelType w:val="hybridMultilevel"/>
    <w:tmpl w:val="4AFC15E2"/>
    <w:lvl w:ilvl="0" w:tplc="0DA61A50">
      <w:start w:val="1"/>
      <w:numFmt w:val="decimal"/>
      <w:lvlText w:val="%1."/>
      <w:lvlJc w:val="left"/>
      <w:pPr>
        <w:ind w:left="928" w:hanging="360"/>
      </w:pPr>
      <w:rPr>
        <w:rFonts w:hint="default"/>
        <w:sz w:val="28"/>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6CBA7553"/>
    <w:multiLevelType w:val="hybridMultilevel"/>
    <w:tmpl w:val="F5E4AB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7183808"/>
    <w:multiLevelType w:val="hybridMultilevel"/>
    <w:tmpl w:val="70DADD3E"/>
    <w:lvl w:ilvl="0" w:tplc="4A58715A">
      <w:start w:val="28"/>
      <w:numFmt w:val="decimal"/>
      <w:lvlText w:val="%1."/>
      <w:lvlJc w:val="left"/>
      <w:pPr>
        <w:ind w:left="502" w:hanging="360"/>
      </w:pPr>
      <w:rPr>
        <w:rFonts w:hint="default"/>
        <w:sz w:val="28"/>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1">
    <w:nsid w:val="772F2546"/>
    <w:multiLevelType w:val="hybridMultilevel"/>
    <w:tmpl w:val="4B36BD50"/>
    <w:lvl w:ilvl="0" w:tplc="B1EC1DC4">
      <w:start w:val="1"/>
      <w:numFmt w:val="bullet"/>
      <w:lvlText w:val="˗"/>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356540"/>
    <w:multiLevelType w:val="hybridMultilevel"/>
    <w:tmpl w:val="1DF46E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
  </w:num>
  <w:num w:numId="3">
    <w:abstractNumId w:val="8"/>
  </w:num>
  <w:num w:numId="4">
    <w:abstractNumId w:val="12"/>
  </w:num>
  <w:num w:numId="5">
    <w:abstractNumId w:val="16"/>
  </w:num>
  <w:num w:numId="6">
    <w:abstractNumId w:val="9"/>
  </w:num>
  <w:num w:numId="7">
    <w:abstractNumId w:val="4"/>
  </w:num>
  <w:num w:numId="8">
    <w:abstractNumId w:val="13"/>
  </w:num>
  <w:num w:numId="9">
    <w:abstractNumId w:val="10"/>
  </w:num>
  <w:num w:numId="10">
    <w:abstractNumId w:val="22"/>
  </w:num>
  <w:num w:numId="11">
    <w:abstractNumId w:val="11"/>
  </w:num>
  <w:num w:numId="12">
    <w:abstractNumId w:val="0"/>
  </w:num>
  <w:num w:numId="13">
    <w:abstractNumId w:val="14"/>
  </w:num>
  <w:num w:numId="14">
    <w:abstractNumId w:val="7"/>
  </w:num>
  <w:num w:numId="15">
    <w:abstractNumId w:val="5"/>
  </w:num>
  <w:num w:numId="16">
    <w:abstractNumId w:val="19"/>
  </w:num>
  <w:num w:numId="17">
    <w:abstractNumId w:val="18"/>
  </w:num>
  <w:num w:numId="18">
    <w:abstractNumId w:val="3"/>
  </w:num>
  <w:num w:numId="19">
    <w:abstractNumId w:val="21"/>
  </w:num>
  <w:num w:numId="20">
    <w:abstractNumId w:val="15"/>
  </w:num>
  <w:num w:numId="21">
    <w:abstractNumId w:val="20"/>
  </w:num>
  <w:num w:numId="22">
    <w:abstractNumId w:val="6"/>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BC1"/>
    <w:rsid w:val="00001296"/>
    <w:rsid w:val="0000307D"/>
    <w:rsid w:val="00005C00"/>
    <w:rsid w:val="0001305F"/>
    <w:rsid w:val="000131DB"/>
    <w:rsid w:val="000212CA"/>
    <w:rsid w:val="00033CE7"/>
    <w:rsid w:val="000475E2"/>
    <w:rsid w:val="00060158"/>
    <w:rsid w:val="00074461"/>
    <w:rsid w:val="00084A3A"/>
    <w:rsid w:val="00085321"/>
    <w:rsid w:val="000B318C"/>
    <w:rsid w:val="000F71E1"/>
    <w:rsid w:val="00111EC5"/>
    <w:rsid w:val="001239BE"/>
    <w:rsid w:val="001637C3"/>
    <w:rsid w:val="0016513E"/>
    <w:rsid w:val="00192523"/>
    <w:rsid w:val="001B1EDC"/>
    <w:rsid w:val="001B75FE"/>
    <w:rsid w:val="001D2746"/>
    <w:rsid w:val="001F6247"/>
    <w:rsid w:val="0020381C"/>
    <w:rsid w:val="00217A86"/>
    <w:rsid w:val="00221F4B"/>
    <w:rsid w:val="00266F2D"/>
    <w:rsid w:val="00296A54"/>
    <w:rsid w:val="002D6AB6"/>
    <w:rsid w:val="00303A51"/>
    <w:rsid w:val="00333CF5"/>
    <w:rsid w:val="0036341C"/>
    <w:rsid w:val="003A5CBF"/>
    <w:rsid w:val="003B32C9"/>
    <w:rsid w:val="003C15B5"/>
    <w:rsid w:val="003C50E5"/>
    <w:rsid w:val="003D1B66"/>
    <w:rsid w:val="00410861"/>
    <w:rsid w:val="004220F6"/>
    <w:rsid w:val="00463E52"/>
    <w:rsid w:val="004816F5"/>
    <w:rsid w:val="004B62F5"/>
    <w:rsid w:val="004C7C36"/>
    <w:rsid w:val="004E1475"/>
    <w:rsid w:val="004E27E9"/>
    <w:rsid w:val="004F1DBB"/>
    <w:rsid w:val="00542A36"/>
    <w:rsid w:val="00553F26"/>
    <w:rsid w:val="005777A1"/>
    <w:rsid w:val="00585740"/>
    <w:rsid w:val="005F7664"/>
    <w:rsid w:val="00686850"/>
    <w:rsid w:val="00693E2B"/>
    <w:rsid w:val="0069708A"/>
    <w:rsid w:val="006A4F78"/>
    <w:rsid w:val="006C05EF"/>
    <w:rsid w:val="006C2145"/>
    <w:rsid w:val="006D240E"/>
    <w:rsid w:val="006E0239"/>
    <w:rsid w:val="006E5209"/>
    <w:rsid w:val="00720C66"/>
    <w:rsid w:val="007B4B6B"/>
    <w:rsid w:val="007C1756"/>
    <w:rsid w:val="007E39F8"/>
    <w:rsid w:val="007E7E8D"/>
    <w:rsid w:val="007F42FB"/>
    <w:rsid w:val="007F4BD7"/>
    <w:rsid w:val="007F6E1A"/>
    <w:rsid w:val="007F70FE"/>
    <w:rsid w:val="008139FE"/>
    <w:rsid w:val="0081422D"/>
    <w:rsid w:val="00817393"/>
    <w:rsid w:val="0085438F"/>
    <w:rsid w:val="00871587"/>
    <w:rsid w:val="008774F0"/>
    <w:rsid w:val="00881201"/>
    <w:rsid w:val="008856B4"/>
    <w:rsid w:val="00893196"/>
    <w:rsid w:val="008A0588"/>
    <w:rsid w:val="008D0DFA"/>
    <w:rsid w:val="008F69DB"/>
    <w:rsid w:val="009161BB"/>
    <w:rsid w:val="00920B5F"/>
    <w:rsid w:val="00941217"/>
    <w:rsid w:val="009471A1"/>
    <w:rsid w:val="009741CA"/>
    <w:rsid w:val="0097701F"/>
    <w:rsid w:val="009842D5"/>
    <w:rsid w:val="00994BC1"/>
    <w:rsid w:val="009E29B1"/>
    <w:rsid w:val="009E3681"/>
    <w:rsid w:val="00A1552C"/>
    <w:rsid w:val="00A26EE8"/>
    <w:rsid w:val="00A4015D"/>
    <w:rsid w:val="00A555A3"/>
    <w:rsid w:val="00A67BD2"/>
    <w:rsid w:val="00B16D82"/>
    <w:rsid w:val="00B25506"/>
    <w:rsid w:val="00B269D2"/>
    <w:rsid w:val="00B431A4"/>
    <w:rsid w:val="00B56AB2"/>
    <w:rsid w:val="00B84DD8"/>
    <w:rsid w:val="00B92D27"/>
    <w:rsid w:val="00B94069"/>
    <w:rsid w:val="00B9790A"/>
    <w:rsid w:val="00BA5DE7"/>
    <w:rsid w:val="00BB107E"/>
    <w:rsid w:val="00BB3F47"/>
    <w:rsid w:val="00BC3316"/>
    <w:rsid w:val="00BE3B66"/>
    <w:rsid w:val="00C51CBC"/>
    <w:rsid w:val="00C526A1"/>
    <w:rsid w:val="00CB0E74"/>
    <w:rsid w:val="00CB2ABD"/>
    <w:rsid w:val="00CD1213"/>
    <w:rsid w:val="00D33CF6"/>
    <w:rsid w:val="00D67770"/>
    <w:rsid w:val="00D873D1"/>
    <w:rsid w:val="00DB2BD6"/>
    <w:rsid w:val="00DC1873"/>
    <w:rsid w:val="00DD39B1"/>
    <w:rsid w:val="00E10F77"/>
    <w:rsid w:val="00E163F2"/>
    <w:rsid w:val="00E50B2F"/>
    <w:rsid w:val="00E53F4E"/>
    <w:rsid w:val="00E92A8C"/>
    <w:rsid w:val="00EB0D17"/>
    <w:rsid w:val="00ED4B5B"/>
    <w:rsid w:val="00F16789"/>
    <w:rsid w:val="00F36FE5"/>
    <w:rsid w:val="00F4592D"/>
    <w:rsid w:val="00FA17A7"/>
    <w:rsid w:val="00FB1B6A"/>
    <w:rsid w:val="00FC4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97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D1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92523"/>
    <w:pPr>
      <w:ind w:left="720"/>
      <w:contextualSpacing/>
    </w:pPr>
  </w:style>
  <w:style w:type="paragraph" w:styleId="a5">
    <w:name w:val="header"/>
    <w:basedOn w:val="a"/>
    <w:link w:val="a6"/>
    <w:uiPriority w:val="99"/>
    <w:unhideWhenUsed/>
    <w:rsid w:val="0089319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93196"/>
  </w:style>
  <w:style w:type="paragraph" w:styleId="a7">
    <w:name w:val="footer"/>
    <w:basedOn w:val="a"/>
    <w:link w:val="a8"/>
    <w:uiPriority w:val="99"/>
    <w:unhideWhenUsed/>
    <w:rsid w:val="0089319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93196"/>
  </w:style>
  <w:style w:type="paragraph" w:styleId="a9">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34"/>
    <w:unhideWhenUsed/>
    <w:qFormat/>
    <w:rsid w:val="005777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uiPriority w:val="1"/>
    <w:qFormat/>
    <w:rsid w:val="00BB107E"/>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D1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92523"/>
    <w:pPr>
      <w:ind w:left="720"/>
      <w:contextualSpacing/>
    </w:pPr>
  </w:style>
  <w:style w:type="paragraph" w:styleId="a5">
    <w:name w:val="header"/>
    <w:basedOn w:val="a"/>
    <w:link w:val="a6"/>
    <w:uiPriority w:val="99"/>
    <w:unhideWhenUsed/>
    <w:rsid w:val="0089319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93196"/>
  </w:style>
  <w:style w:type="paragraph" w:styleId="a7">
    <w:name w:val="footer"/>
    <w:basedOn w:val="a"/>
    <w:link w:val="a8"/>
    <w:uiPriority w:val="99"/>
    <w:unhideWhenUsed/>
    <w:rsid w:val="0089319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93196"/>
  </w:style>
  <w:style w:type="paragraph" w:styleId="a9">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34"/>
    <w:unhideWhenUsed/>
    <w:qFormat/>
    <w:rsid w:val="005777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uiPriority w:val="1"/>
    <w:qFormat/>
    <w:rsid w:val="00BB107E"/>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DFA25-B755-4522-B7F3-93D3E17E8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Pages>
  <Words>434</Words>
  <Characters>2479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Тирацуян Устиния Нагабедовна</dc:creator>
  <cp:lastModifiedBy>_</cp:lastModifiedBy>
  <cp:revision>13</cp:revision>
  <cp:lastPrinted>2021-08-10T12:02:00Z</cp:lastPrinted>
  <dcterms:created xsi:type="dcterms:W3CDTF">2021-08-04T13:50:00Z</dcterms:created>
  <dcterms:modified xsi:type="dcterms:W3CDTF">2021-08-11T08:30:00Z</dcterms:modified>
</cp:coreProperties>
</file>