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2</w:t>
      </w:r>
      <w:r/>
    </w:p>
    <w:p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Описание механизма реализации норм законодательства в сфере осуществления закупок </w:t>
      </w:r>
      <w:r>
        <w:rPr>
          <w:rFonts w:ascii="Times New Roman" w:hAnsi="Times New Roman" w:cs="Times New Roman"/>
          <w:sz w:val="28"/>
        </w:rPr>
        <w:t xml:space="preserve">Ямало-Ненецкого автономного округа</w:t>
      </w:r>
      <w:r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</w:rPr>
        <w:t xml:space="preserve">созданию </w:t>
      </w:r>
      <w:r>
        <w:rPr>
          <w:rFonts w:ascii="Times New Roman" w:hAnsi="Times New Roman" w:cs="Times New Roman"/>
          <w:sz w:val="28"/>
        </w:rPr>
        <w:t xml:space="preserve">«Сервиса </w:t>
      </w:r>
      <w:r>
        <w:rPr>
          <w:rFonts w:ascii="Times New Roman" w:hAnsi="Times New Roman" w:cs="Times New Roman"/>
          <w:sz w:val="28"/>
        </w:rPr>
        <w:t xml:space="preserve">предиктивной аналитики</w:t>
      </w:r>
      <w:r>
        <w:rPr>
          <w:rFonts w:ascii="Times New Roman" w:hAnsi="Times New Roman" w:cs="Times New Roman"/>
          <w:sz w:val="28"/>
        </w:rPr>
        <w:t xml:space="preserve">»</w:t>
      </w:r>
      <w:r>
        <w:rPr>
          <w:rFonts w:ascii="Times New Roman" w:hAnsi="Times New Roman" w:cs="Times New Roman"/>
          <w:sz w:val="28"/>
        </w:rPr>
        <w:t xml:space="preserve"> </w:t>
      </w:r>
      <w:r/>
    </w:p>
    <w:p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исполнение </w:t>
      </w:r>
      <w:r>
        <w:rPr>
          <w:rFonts w:ascii="Times New Roman" w:hAnsi="Times New Roman" w:cs="Times New Roman"/>
          <w:sz w:val="28"/>
        </w:rPr>
        <w:t xml:space="preserve">протокол</w:t>
      </w:r>
      <w:r>
        <w:rPr>
          <w:rFonts w:ascii="Times New Roman" w:hAnsi="Times New Roman" w:cs="Times New Roman"/>
          <w:sz w:val="28"/>
        </w:rPr>
        <w:t xml:space="preserve">а</w:t>
      </w:r>
      <w:r>
        <w:rPr>
          <w:rFonts w:ascii="Times New Roman" w:hAnsi="Times New Roman" w:cs="Times New Roman"/>
          <w:sz w:val="28"/>
        </w:rPr>
        <w:t xml:space="preserve"> аппаратного совещания Правительства Ямало-Ненецкого автономного округа от 27.05.2020 № 68</w:t>
      </w:r>
      <w:r>
        <w:rPr>
          <w:rFonts w:ascii="Times New Roman" w:hAnsi="Times New Roman" w:cs="Times New Roman"/>
          <w:sz w:val="28"/>
        </w:rPr>
        <w:t xml:space="preserve"> был создан «Сервис предиктивной аналитики».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Целью создания информационной</w:t>
      </w:r>
      <w:r>
        <w:rPr>
          <w:rFonts w:ascii="Times New Roman" w:hAnsi="Times New Roman" w:cs="Times New Roman"/>
          <w:sz w:val="28"/>
        </w:rPr>
        <w:tab/>
        <w:t xml:space="preserve"> системы является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внедрение информационных технологий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, автоматизирующ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их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 получение 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референтных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 цен на оборудование, мебель, инвентарь, которыми оснащаются проектируемые и возводимые за счет средств окружного бюджета объекты, при минимальных затратах временных и трудовых ресурсов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Liberation Serif" w:hAnsi="Liberation Serif" w:cs="Liberation Serif" w:eastAsia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«Сервис предиктивной аналитики» </w:t>
      </w:r>
      <w:r>
        <w:rPr>
          <w:rFonts w:ascii="Times New Roman" w:hAnsi="Times New Roman" w:cs="Times New Roman"/>
          <w:sz w:val="28"/>
          <w:szCs w:val="28"/>
        </w:rPr>
        <w:t xml:space="preserve">позволяет  </w:t>
      </w:r>
      <w:r>
        <w:rPr>
          <w:rFonts w:ascii="Times New Roman" w:hAnsi="Times New Roman" w:cs="Times New Roman"/>
          <w:sz w:val="28"/>
          <w:szCs w:val="28"/>
        </w:rPr>
        <w:t xml:space="preserve">обеспечит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олучение </w:t>
      </w:r>
      <w:r>
        <w:rPr>
          <w:rFonts w:ascii="Times New Roman" w:hAnsi="Times New Roman" w:cs="Times New Roman"/>
          <w:sz w:val="28"/>
          <w:szCs w:val="28"/>
        </w:rPr>
        <w:t xml:space="preserve">референтных</w:t>
      </w:r>
      <w:r>
        <w:rPr>
          <w:rFonts w:ascii="Times New Roman" w:hAnsi="Times New Roman" w:cs="Times New Roman"/>
          <w:sz w:val="28"/>
          <w:szCs w:val="28"/>
        </w:rPr>
        <w:t xml:space="preserve"> цен на </w:t>
      </w:r>
      <w:r>
        <w:rPr>
          <w:rFonts w:ascii="Times New Roman" w:hAnsi="Times New Roman" w:cs="Times New Roman"/>
          <w:sz w:val="28"/>
          <w:szCs w:val="28"/>
        </w:rPr>
        <w:t xml:space="preserve">товары, приобретаемые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окружного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а так же провести формирование к</w:t>
      </w:r>
      <w:r>
        <w:rPr>
          <w:rFonts w:ascii="Times New Roman" w:hAnsi="Times New Roman" w:cs="Times New Roman"/>
          <w:sz w:val="28"/>
          <w:szCs w:val="28"/>
        </w:rPr>
        <w:t xml:space="preserve">онъюнктурн</w:t>
      </w:r>
      <w:r>
        <w:rPr>
          <w:rFonts w:ascii="Times New Roman" w:hAnsi="Times New Roman" w:cs="Times New Roman"/>
          <w:sz w:val="28"/>
          <w:szCs w:val="28"/>
        </w:rPr>
        <w:t xml:space="preserve">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 на товары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из открытых и (или) официальных источников о текущих ценах в информационно-телекоммуникационн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нейронных сетей и искусственного интеллекта.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44-ФЗ устанавливает основные принципы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н</w:t>
      </w:r>
      <w:r>
        <w:rPr>
          <w:rFonts w:ascii="Times New Roman" w:hAnsi="Times New Roman" w:cs="Times New Roman"/>
          <w:sz w:val="28"/>
          <w:szCs w:val="28"/>
        </w:rPr>
        <w:t xml:space="preserve">ачальн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(максимальн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) цен</w:t>
      </w:r>
      <w:r>
        <w:rPr>
          <w:rFonts w:ascii="Times New Roman" w:hAnsi="Times New Roman" w:cs="Times New Roman"/>
          <w:sz w:val="28"/>
          <w:szCs w:val="28"/>
        </w:rPr>
        <w:t xml:space="preserve">ы контракта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настоящим Федеральным законом случаях цена контракта, заключаемого с единственным поставщиком (подрядчиком, исполнителем) определя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тся и обосновыва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тся заказчиком посредством применения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числе, </w:t>
      </w:r>
      <w:r>
        <w:rPr>
          <w:rFonts w:ascii="Times New Roman" w:hAnsi="Times New Roman" w:cs="Times New Roman"/>
          <w:sz w:val="28"/>
          <w:szCs w:val="28"/>
        </w:rPr>
        <w:t xml:space="preserve">метод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сопоставимых рыночных цен (анализа рынка)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максимальной эффективности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снижени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трудозатрат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обосновании закупок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изменении существенных условий контракта, в части изменения цены контракта,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«Сервиса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предиктивной аналитики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подобрать</w:t>
      </w:r>
      <w:r>
        <w:rPr>
          <w:rFonts w:ascii="Times New Roman" w:hAnsi="Times New Roman" w:cs="Times New Roman"/>
          <w:sz w:val="28"/>
          <w:szCs w:val="28"/>
        </w:rPr>
        <w:t xml:space="preserve"> наилучши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аналог товара, проанализировать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историю цены требуемого товара</w:t>
      </w:r>
      <w:r>
        <w:rPr>
          <w:rFonts w:ascii="Times New Roman" w:hAnsi="Times New Roman" w:cs="Times New Roman"/>
          <w:sz w:val="28"/>
          <w:szCs w:val="28"/>
        </w:rPr>
        <w:t xml:space="preserve">, выявить </w:t>
      </w:r>
      <w:r>
        <w:rPr>
          <w:rFonts w:ascii="Times New Roman" w:hAnsi="Times New Roman" w:cs="Times New Roman"/>
          <w:sz w:val="28"/>
          <w:szCs w:val="28"/>
        </w:rPr>
        <w:t xml:space="preserve">целесообразность увеличения цены контракта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«Сервис </w:t>
      </w:r>
      <w:r>
        <w:rPr>
          <w:rFonts w:ascii="Times New Roman" w:hAnsi="Times New Roman" w:cs="Times New Roman"/>
          <w:sz w:val="28"/>
          <w:szCs w:val="28"/>
        </w:rPr>
        <w:t xml:space="preserve">предиктивной аналитики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осуществ</w:t>
      </w:r>
      <w:r>
        <w:rPr>
          <w:rFonts w:ascii="Times New Roman" w:hAnsi="Times New Roman" w:cs="Times New Roman"/>
          <w:sz w:val="28"/>
          <w:szCs w:val="28"/>
        </w:rPr>
        <w:t xml:space="preserve">ляет</w:t>
      </w:r>
      <w:r>
        <w:rPr>
          <w:rFonts w:ascii="Times New Roman" w:hAnsi="Times New Roman" w:cs="Times New Roman"/>
          <w:sz w:val="28"/>
          <w:szCs w:val="28"/>
        </w:rPr>
        <w:t xml:space="preserve"> проверку эффективности использования бюджетных средств по ранее заключенным контрактам.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/>
      <w:bookmarkEnd w:id="0"/>
      <w:r/>
      <w:r/>
    </w:p>
    <w:p>
      <w:pPr>
        <w:jc w:val="both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Courier New">
    <w:panose1 w:val="02070409020205020404"/>
  </w:font>
  <w:font w:name="Symbol">
    <w:panose1 w:val="05010000000000000000"/>
  </w:font>
  <w:font w:name="Wingdings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720" w:hanging="360"/>
        <w:tabs>
          <w:tab w:val="num" w:pos="720" w:leader="none"/>
        </w:tabs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"/>
      <w:lvlJc w:val="left"/>
      <w:pPr>
        <w:ind w:left="1440" w:hanging="360"/>
        <w:tabs>
          <w:tab w:val="num" w:pos="1440" w:leader="none"/>
        </w:tabs>
      </w:pPr>
      <w:rPr>
        <w:rFonts w:ascii="Wingdings" w:hAnsi="Wingdings" w:hint="default"/>
      </w:rPr>
    </w:lvl>
    <w:lvl w:ilvl="2">
      <w:start w:val="1"/>
      <w:numFmt w:val="bullet"/>
      <w:isLgl w:val="false"/>
      <w:suff w:val="tab"/>
      <w:lvlText w:val="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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</w:rPr>
    </w:lvl>
    <w:lvl w:ilvl="4">
      <w:start w:val="1"/>
      <w:numFmt w:val="bullet"/>
      <w:isLgl w:val="false"/>
      <w:suff w:val="tab"/>
      <w:lvlText w:val="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</w:rPr>
    </w:lvl>
    <w:lvl w:ilvl="5">
      <w:start w:val="1"/>
      <w:numFmt w:val="bullet"/>
      <w:isLgl w:val="false"/>
      <w:suff w:val="tab"/>
      <w:lvlText w:val="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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</w:rPr>
    </w:lvl>
    <w:lvl w:ilvl="7">
      <w:start w:val="1"/>
      <w:numFmt w:val="bullet"/>
      <w:isLgl w:val="false"/>
      <w:suff w:val="tab"/>
      <w:lvlText w:val="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</w:rPr>
    </w:lvl>
    <w:lvl w:ilvl="8">
      <w:start w:val="1"/>
      <w:numFmt w:val="bullet"/>
      <w:isLgl w:val="false"/>
      <w:suff w:val="tab"/>
      <w:lvlText w:val="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5"/>
    <w:next w:val="815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6"/>
    <w:link w:val="657"/>
    <w:uiPriority w:val="10"/>
    <w:rPr>
      <w:sz w:val="48"/>
      <w:szCs w:val="48"/>
    </w:rPr>
  </w:style>
  <w:style w:type="paragraph" w:styleId="659">
    <w:name w:val="Subtitle"/>
    <w:basedOn w:val="815"/>
    <w:next w:val="815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6"/>
    <w:link w:val="659"/>
    <w:uiPriority w:val="11"/>
    <w:rPr>
      <w:sz w:val="24"/>
      <w:szCs w:val="24"/>
    </w:rPr>
  </w:style>
  <w:style w:type="paragraph" w:styleId="661">
    <w:name w:val="Quote"/>
    <w:basedOn w:val="815"/>
    <w:next w:val="815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5"/>
    <w:next w:val="815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paragraph" w:styleId="665">
    <w:name w:val="Header"/>
    <w:basedOn w:val="815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Header Char"/>
    <w:basedOn w:val="816"/>
    <w:link w:val="665"/>
    <w:uiPriority w:val="99"/>
  </w:style>
  <w:style w:type="paragraph" w:styleId="667">
    <w:name w:val="Footer"/>
    <w:basedOn w:val="815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>
    <w:name w:val="Footer Char"/>
    <w:basedOn w:val="816"/>
    <w:link w:val="667"/>
    <w:uiPriority w:val="99"/>
  </w:style>
  <w:style w:type="paragraph" w:styleId="669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0">
    <w:name w:val="Caption Char"/>
    <w:basedOn w:val="669"/>
    <w:link w:val="667"/>
    <w:uiPriority w:val="99"/>
  </w:style>
  <w:style w:type="table" w:styleId="671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1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2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3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4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5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6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5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6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7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8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5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6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7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8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9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0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3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4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6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8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9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0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1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2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3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4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5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6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8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9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0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1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2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3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5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9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1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2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3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4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5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6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7">
    <w:name w:val="Hyperlink"/>
    <w:uiPriority w:val="99"/>
    <w:unhideWhenUsed/>
    <w:rPr>
      <w:color w:val="0000FF" w:themeColor="hyperlink"/>
      <w:u w:val="single"/>
    </w:r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paragraph" w:styleId="819">
    <w:name w:val="List Paragraph"/>
    <w:basedOn w:val="815"/>
    <w:uiPriority w:val="34"/>
    <w:qFormat/>
    <w:pPr>
      <w:contextualSpacing/>
      <w:ind w:left="720"/>
      <w:spacing w:after="200" w:line="276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ГКУ НСО "УКСиС"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revision>17</cp:revision>
  <dcterms:created xsi:type="dcterms:W3CDTF">2017-12-15T04:35:00Z</dcterms:created>
  <dcterms:modified xsi:type="dcterms:W3CDTF">2022-06-23T11:17:15Z</dcterms:modified>
</cp:coreProperties>
</file>