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ПРАВИТЕЛЬСТВО ВОРОНЕЖСКОЙ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20 июля 2022 г. N 505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ПОСТАНОВЛЕНИЕ ПРАВИТЕЛЬСТВА</w:t>
      </w:r>
    </w:p>
    <w:p>
      <w:pPr>
        <w:pStyle w:val="2"/>
        <w:jc w:val="center"/>
      </w:pPr>
      <w:r>
        <w:rPr>
          <w:sz w:val="20"/>
        </w:rPr>
        <w:t xml:space="preserve">ВОРОНЕЖСКОЙ ОБЛАСТИ ОТ 21.03.2022 N 155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6" w:tooltip="Федеральный закон от 05.04.2013 N 44-ФЗ (ред. от 28.06.2022) &quot;О контрактной системе в сфере закупок товаров, работ, услуг для обеспечения государственных и муниципальных нужд&quot; ------------ Недействующая редакция {КонсультантПлюс}">
        <w:r>
          <w:rPr>
            <w:sz w:val="20"/>
            <w:color w:val="0000ff"/>
          </w:rPr>
          <w:t xml:space="preserve">частью 65.1 статьи 112</w:t>
        </w:r>
      </w:hyperlink>
      <w:r>
        <w:rPr>
          <w:sz w:val="20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</w:t>
      </w:r>
      <w:hyperlink w:history="0" r:id="rId7" w:tooltip="Федеральный закон от 08.03.2022 N 46-ФЗ (ред. от 14.07.2022) &quot;О внесении изменений в отдельные законодательные акты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частью 2 статьи 15</w:t>
        </w:r>
      </w:hyperlink>
      <w:r>
        <w:rPr>
          <w:sz w:val="20"/>
        </w:rPr>
        <w:t xml:space="preserve"> Федерального закона от 08.03.2022 N 46-ФЗ "О внесении изменений в отдельные законодательные акты Российской Федерации" и </w:t>
      </w:r>
      <w:hyperlink w:history="0" r:id="rId8" w:tooltip="Постановление Правительства Воронежской обл. от 21.03.2022 N 154 (ред. от 06.07.2022) &quot;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и порядка их осуществления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Воронежской области от 21.03.2022 N 154 "Об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и порядка их осуществления" правительство Воронежской области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9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Воронежской области от 21.03.2022 N 155 "О создании комиссии по повышению устойчивости экономики Воронежской области в условиях санкций"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В </w:t>
      </w:r>
      <w:hyperlink w:history="0" r:id="rId10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преамбуле</w:t>
        </w:r>
      </w:hyperlink>
      <w:r>
        <w:rPr>
          <w:sz w:val="20"/>
        </w:rPr>
        <w:t xml:space="preserve"> слова "в целях обеспечения нужд Воронежской области" исключить.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В </w:t>
      </w:r>
      <w:hyperlink w:history="0" r:id="rId11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составе</w:t>
        </w:r>
      </w:hyperlink>
      <w:r>
        <w:rPr>
          <w:sz w:val="20"/>
        </w:rPr>
        <w:t xml:space="preserve"> комиссии по повышению устойчивости экономики Воронежской области в условиях санкций (далее - состав комиссии):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1.2.1. В </w:t>
      </w:r>
      <w:hyperlink w:history="0" r:id="rId12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наименовании</w:t>
        </w:r>
      </w:hyperlink>
      <w:r>
        <w:rPr>
          <w:sz w:val="20"/>
        </w:rPr>
        <w:t xml:space="preserve"> должности Гончарова Евгения Николаевича слова "секретарь комиссии" заменить словами "ответственный секретарь комиссии".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1.2.2. Включить в </w:t>
      </w:r>
      <w:hyperlink w:history="0" r:id="rId13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состав</w:t>
        </w:r>
      </w:hyperlink>
      <w:r>
        <w:rPr>
          <w:sz w:val="20"/>
        </w:rPr>
        <w:t xml:space="preserve"> комиссии Семеренко Тараса Геннадьевича - первого заместителя руководителя управления по регулированию контрактной системы в сфере закупок Воронежской области, секретаря комиссии.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В </w:t>
      </w:r>
      <w:hyperlink w:history="0" r:id="rId14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Положении</w:t>
        </w:r>
      </w:hyperlink>
      <w:r>
        <w:rPr>
          <w:sz w:val="20"/>
        </w:rPr>
        <w:t xml:space="preserve"> о комиссии по повышению устойчивости экономики Воронежской области в условиях санкций: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1.3.1. </w:t>
      </w:r>
      <w:hyperlink w:history="0" r:id="rId15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Пункт 4.4 раздела 4</w:t>
        </w:r>
      </w:hyperlink>
      <w:r>
        <w:rPr>
          <w:sz w:val="20"/>
        </w:rPr>
        <w:t xml:space="preserve"> изложить в следующей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"4.4. Ответственный секретарь Комиссии обеспечивает подготовку заседаний Комиссии и деятельность ее рабочих групп.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отсутствия ответственного секретаря Комиссии его полномочия исполняет секретарь Комиссии.".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1.3.2. В </w:t>
      </w:r>
      <w:hyperlink w:history="0" r:id="rId16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пункте 5.1 раздела 5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слова "в целях обеспечения нужд Воронежской области" исключить;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слова "муниципальных нужд и" заменить словами "муниципальных нужд муниципальных образований, находящихся на территории Воронежской области (далее - муниципальные нужды муниципальных образований), 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слова "муниципальных нужд," заменить словами "муниципальных нужд муниципальных образований,".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1.3.3. </w:t>
      </w:r>
      <w:hyperlink w:history="0" r:id="rId17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Пункт 6.3 раздела 6</w:t>
        </w:r>
      </w:hyperlink>
      <w:r>
        <w:rPr>
          <w:sz w:val="20"/>
        </w:rPr>
        <w:t xml:space="preserve"> дополнить словами "с периодичностью, обеспечивающей соблюдение сроков, установленных абзацем первым пункта 7.2, абзацем первым пункта 8.2 настоящего Положения".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 В </w:t>
      </w:r>
      <w:hyperlink w:history="0" r:id="rId18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разделе 7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1.3.4.1. В </w:t>
      </w:r>
      <w:hyperlink w:history="0" r:id="rId19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пункте 7.1</w:t>
        </w:r>
      </w:hyperlink>
      <w:r>
        <w:rPr>
          <w:sz w:val="20"/>
        </w:rPr>
        <w:t xml:space="preserve">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1.3.4.1.1. В </w:t>
      </w:r>
      <w:hyperlink w:history="0" r:id="rId20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абзацах втором</w:t>
        </w:r>
      </w:hyperlink>
      <w:r>
        <w:rPr>
          <w:sz w:val="20"/>
        </w:rPr>
        <w:t xml:space="preserve">, </w:t>
      </w:r>
      <w:hyperlink w:history="0" r:id="rId21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третьем подпункта 1</w:t>
        </w:r>
      </w:hyperlink>
      <w:r>
        <w:rPr>
          <w:sz w:val="20"/>
        </w:rPr>
        <w:t xml:space="preserve"> слова "муниципальных нужд" заменить словами "муниципальных нужд муниципальных образований".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1.3.4.1.2. </w:t>
      </w:r>
      <w:hyperlink w:history="0" r:id="rId22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Дополнить</w:t>
        </w:r>
      </w:hyperlink>
      <w:r>
        <w:rPr>
          <w:sz w:val="20"/>
        </w:rPr>
        <w:t xml:space="preserve"> подпунктом 3 следующего содержания: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"3) информацию о доведенных в соответствии с бюджетным законодательством Российской Федерации до государственного или муниципального заказчика как получателя бюджетных средств лимитах бюджетных обязательств на срок исполнения контракта, заключаемого с единственным поставщиком (подрядчиком, исполнителем).".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1.3.4.2. В </w:t>
      </w:r>
      <w:hyperlink w:history="0" r:id="rId23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абзаце втором пункта 7.2</w:t>
        </w:r>
      </w:hyperlink>
      <w:r>
        <w:rPr>
          <w:sz w:val="20"/>
        </w:rPr>
        <w:t xml:space="preserve"> слово "секретарем" заменить словами "ответственным секретарем".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1.3.4.3. В </w:t>
      </w:r>
      <w:hyperlink w:history="0" r:id="rId24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подпункте 3 пункта 7.3</w:t>
        </w:r>
      </w:hyperlink>
      <w:r>
        <w:rPr>
          <w:sz w:val="20"/>
        </w:rPr>
        <w:t xml:space="preserve"> слова "муниципальных нужд" заменить словами "муниципальных нужд муниципальных образований".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1.3.5. В </w:t>
      </w:r>
      <w:hyperlink w:history="0" r:id="rId25" w:tooltip="Постановление Правительства Воронежской обл. от 21.03.2022 N 155 &quot;О создании комиссии по повышению устойчивости экономики Воронежской области в условиях санкций&quot; (вместе с &quot;Положением о комиссии по повышению устойчивости экономики Воронежской области в условиях санкций&quot;) ------------ Недействующая редакция {КонсультантПлюс}">
        <w:r>
          <w:rPr>
            <w:sz w:val="20"/>
            <w:color w:val="0000ff"/>
          </w:rPr>
          <w:t xml:space="preserve">абзаце втором пункта 8.2 раздела 8</w:t>
        </w:r>
      </w:hyperlink>
      <w:r>
        <w:rPr>
          <w:sz w:val="20"/>
        </w:rPr>
        <w:t xml:space="preserve"> слово "секретарем" заменить словами "ответственным секретарем".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Контроль за исполнением настоящего постановления возложить на заместителя губернатора Воронежской области - первого заместителя председателя правительства Воронежской области Шабалатова В.А.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Воронежской области</w:t>
      </w:r>
    </w:p>
    <w:p>
      <w:pPr>
        <w:pStyle w:val="0"/>
        <w:jc w:val="right"/>
      </w:pPr>
      <w:r>
        <w:rPr>
          <w:sz w:val="20"/>
        </w:rPr>
        <w:t xml:space="preserve">А.В.ГУСЕВ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Воронежской обл. от 20.07.2022 N 505</w:t>
            <w:br/>
            <w:t>"О внесении изменений в постановление правительства Вор...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07.11.2022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Правительства Воронежской обл. от 20.07.2022 N 505 "О внесении изменений в постановление правительства Вор...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07.11.2022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6A45BBC3A54FA2BFFBAF02146BAFB8E3BEF48EDB48FD2BD50A2D0EAA65AF7A897FB9A21A2E2CA9AD27CA5D9C93328A6888CBA4C2C2F3A2gE54N" TargetMode = "External"/>
	<Relationship Id="rId7" Type="http://schemas.openxmlformats.org/officeDocument/2006/relationships/hyperlink" Target="consultantplus://offline/ref=6A45BBC3A54FA2BFFBAF02146BAFB8E3BEF48CDE42FB2BD50A2D0EAA65AF7A897FB9A21A2C2CABA52E955889826A876F91D4A4DDDEF1A0E4gB59N" TargetMode = "External"/>
	<Relationship Id="rId8" Type="http://schemas.openxmlformats.org/officeDocument/2006/relationships/hyperlink" Target="consultantplus://offline/ref=6A45BBC3A54FA2BFFBAF1C197DC3E7E6BBFDD0D34BF82082517B08FD3AFF7CDC3FF9A44F7D68FCA82C9912D9C721886F94gC58N" TargetMode = "External"/>
	<Relationship Id="rId9" Type="http://schemas.openxmlformats.org/officeDocument/2006/relationships/hyperlink" Target="consultantplus://offline/ref=6A45BBC3A54FA2BFFBAF1C197DC3E7E6BBFDD0D34BF928865E7008FD3AFF7CDC3FF9A44F7D68FCA82C9912D9C721886F94gC58N" TargetMode = "External"/>
	<Relationship Id="rId10" Type="http://schemas.openxmlformats.org/officeDocument/2006/relationships/hyperlink" Target="consultantplus://offline/ref=6A45BBC3A54FA2BFFBAF1C197DC3E7E6BBFDD0D34BF928865E7008FD3AFF7CDC3FF9A44F6F68A4A42C9E0CD8C234DE3ED29FA8DCC7EDA1E7A5DA79F0g251N" TargetMode = "External"/>
	<Relationship Id="rId11" Type="http://schemas.openxmlformats.org/officeDocument/2006/relationships/hyperlink" Target="consultantplus://offline/ref=6A45BBC3A54FA2BFFBAF1C197DC3E7E6BBFDD0D34BF928865E7008FD3AFF7CDC3FF9A44F6F68A4A42C9E0CD9C534DE3ED29FA8DCC7EDA1E7A5DA79F0g251N" TargetMode = "External"/>
	<Relationship Id="rId12" Type="http://schemas.openxmlformats.org/officeDocument/2006/relationships/hyperlink" Target="consultantplus://offline/ref=6A45BBC3A54FA2BFFBAF1C197DC3E7E6BBFDD0D34BF928865E7008FD3AFF7CDC3FF9A44F6F68A4A42C9E0CD9C534DE3ED29FA8DCC7EDA1E7A5DA79F0g251N" TargetMode = "External"/>
	<Relationship Id="rId13" Type="http://schemas.openxmlformats.org/officeDocument/2006/relationships/hyperlink" Target="consultantplus://offline/ref=6A45BBC3A54FA2BFFBAF1C197DC3E7E6BBFDD0D34BF928865E7008FD3AFF7CDC3FF9A44F6F68A4A42C9E0CD9C534DE3ED29FA8DCC7EDA1E7A5DA79F0g251N" TargetMode = "External"/>
	<Relationship Id="rId14" Type="http://schemas.openxmlformats.org/officeDocument/2006/relationships/hyperlink" Target="consultantplus://offline/ref=6A45BBC3A54FA2BFFBAF1C197DC3E7E6BBFDD0D34BF928865E7008FD3AFF7CDC3FF9A44F6F68A4A42C9E0CD9C034DE3ED29FA8DCC7EDA1E7A5DA79F0g251N" TargetMode = "External"/>
	<Relationship Id="rId15" Type="http://schemas.openxmlformats.org/officeDocument/2006/relationships/hyperlink" Target="consultantplus://offline/ref=6A45BBC3A54FA2BFFBAF1C197DC3E7E6BBFDD0D34BF928865E7008FD3AFF7CDC3FF9A44F6F68A4A42C9E0CDBC234DE3ED29FA8DCC7EDA1E7A5DA79F0g251N" TargetMode = "External"/>
	<Relationship Id="rId16" Type="http://schemas.openxmlformats.org/officeDocument/2006/relationships/hyperlink" Target="consultantplus://offline/ref=6A45BBC3A54FA2BFFBAF1C197DC3E7E6BBFDD0D34BF928865E7008FD3AFF7CDC3FF9A44F6F68A4A42C9E0CDBC034DE3ED29FA8DCC7EDA1E7A5DA79F0g251N" TargetMode = "External"/>
	<Relationship Id="rId17" Type="http://schemas.openxmlformats.org/officeDocument/2006/relationships/hyperlink" Target="consultantplus://offline/ref=6A45BBC3A54FA2BFFBAF1C197DC3E7E6BBFDD0D34BF928865E7008FD3AFF7CDC3FF9A44F6F68A4A42C9E0CDCC434DE3ED29FA8DCC7EDA1E7A5DA79F0g251N" TargetMode = "External"/>
	<Relationship Id="rId18" Type="http://schemas.openxmlformats.org/officeDocument/2006/relationships/hyperlink" Target="consultantplus://offline/ref=6A45BBC3A54FA2BFFBAF1C197DC3E7E6BBFDD0D34BF928865E7008FD3AFF7CDC3FF9A44F6F68A4A42C9E0CDCC134DE3ED29FA8DCC7EDA1E7A5DA79F0g251N" TargetMode = "External"/>
	<Relationship Id="rId19" Type="http://schemas.openxmlformats.org/officeDocument/2006/relationships/hyperlink" Target="consultantplus://offline/ref=6A45BBC3A54FA2BFFBAF1C197DC3E7E6BBFDD0D34BF928865E7008FD3AFF7CDC3FF9A44F6F68A4A42C9E0CDCCE34DE3ED29FA8DCC7EDA1E7A5DA79F0g251N" TargetMode = "External"/>
	<Relationship Id="rId20" Type="http://schemas.openxmlformats.org/officeDocument/2006/relationships/hyperlink" Target="consultantplus://offline/ref=6A45BBC3A54FA2BFFBAF1C197DC3E7E6BBFDD0D34BF928865E7008FD3AFF7CDC3FF9A44F6F68A4A42C9E0CDDC634DE3ED29FA8DCC7EDA1E7A5DA79F0g251N" TargetMode = "External"/>
	<Relationship Id="rId21" Type="http://schemas.openxmlformats.org/officeDocument/2006/relationships/hyperlink" Target="consultantplus://offline/ref=6A45BBC3A54FA2BFFBAF1C197DC3E7E6BBFDD0D34BF928865E7008FD3AFF7CDC3FF9A44F6F68A4A42C9E0CDDC734DE3ED29FA8DCC7EDA1E7A5DA79F0g251N" TargetMode = "External"/>
	<Relationship Id="rId22" Type="http://schemas.openxmlformats.org/officeDocument/2006/relationships/hyperlink" Target="consultantplus://offline/ref=6A45BBC3A54FA2BFFBAF1C197DC3E7E6BBFDD0D34BF928865E7008FD3AFF7CDC3FF9A44F6F68A4A42C9E0CDCCE34DE3ED29FA8DCC7EDA1E7A5DA79F0g251N" TargetMode = "External"/>
	<Relationship Id="rId23" Type="http://schemas.openxmlformats.org/officeDocument/2006/relationships/hyperlink" Target="consultantplus://offline/ref=6A45BBC3A54FA2BFFBAF1C197DC3E7E6BBFDD0D34BF928865E7008FD3AFF7CDC3FF9A44F6F68A4A42C9E0CDEC734DE3ED29FA8DCC7EDA1E7A5DA79F0g251N" TargetMode = "External"/>
	<Relationship Id="rId24" Type="http://schemas.openxmlformats.org/officeDocument/2006/relationships/hyperlink" Target="consultantplus://offline/ref=6A45BBC3A54FA2BFFBAF1C197DC3E7E6BBFDD0D34BF928865E7008FD3AFF7CDC3FF9A44F6F68A4A42C9E0CDEC334DE3ED29FA8DCC7EDA1E7A5DA79F0g251N" TargetMode = "External"/>
	<Relationship Id="rId25" Type="http://schemas.openxmlformats.org/officeDocument/2006/relationships/hyperlink" Target="consultantplus://offline/ref=6A45BBC3A54FA2BFFBAF1C197DC3E7E6BBFDD0D34BF928865E7008FD3AFF7CDC3FF9A44F6F68A4A42C9E0CD0C534DE3ED29FA8DCC7EDA1E7A5DA79F0g251N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4022.00.15</Application>
  <Company>КонсультантПлюс Версия 4022.00.15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Воронежской обл. от 20.07.2022 N 505
"О внесении изменений в постановление правительства Воронежской области от 21.03.2022 N 155"</dc:title>
  <dcterms:created xsi:type="dcterms:W3CDTF">2022-11-07T13:57:31Z</dcterms:created>
</cp:coreProperties>
</file>