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0"/>
        <w:outlineLvl w:val="0"/>
        <w:jc w:val="both"/>
      </w:pPr>
      <w:r>
        <w:rPr>
          <w:sz w:val="20"/>
        </w:rPr>
      </w:r>
    </w:p>
    <w:p>
      <w:pPr>
        <w:pStyle w:val="2"/>
        <w:jc w:val="center"/>
      </w:pPr>
      <w:r>
        <w:rPr>
          <w:sz w:val="20"/>
        </w:rPr>
        <w:t xml:space="preserve">ПРАВИТЕЛЬСТВО ВОРОНЕЖСКОЙ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21 марта 2022 г. N 154</w:t>
      </w:r>
    </w:p>
    <w:p>
      <w:pPr>
        <w:pStyle w:val="2"/>
        <w:jc w:val="both"/>
      </w:pPr>
      <w:r>
        <w:rPr>
          <w:sz w:val="20"/>
        </w:rPr>
      </w:r>
    </w:p>
    <w:p>
      <w:pPr>
        <w:pStyle w:val="2"/>
        <w:jc w:val="center"/>
      </w:pPr>
      <w:r>
        <w:rPr>
          <w:sz w:val="20"/>
        </w:rPr>
        <w:t xml:space="preserve">ОБ УСТАНОВЛЕНИИ СЛУЧАЕВ ОСУЩЕСТВЛЕНИЯ ЗАКУПОК ТОВАРОВ,</w:t>
      </w:r>
    </w:p>
    <w:p>
      <w:pPr>
        <w:pStyle w:val="2"/>
        <w:jc w:val="center"/>
      </w:pPr>
      <w:r>
        <w:rPr>
          <w:sz w:val="20"/>
        </w:rPr>
        <w:t xml:space="preserve">РАБОТ, УСЛУГ ДЛЯ ГОСУДАРСТВЕННЫХ И (ИЛИ) МУНИЦИПАЛЬНЫХ НУЖД</w:t>
      </w:r>
    </w:p>
    <w:p>
      <w:pPr>
        <w:pStyle w:val="2"/>
        <w:jc w:val="center"/>
      </w:pPr>
      <w:r>
        <w:rPr>
          <w:sz w:val="20"/>
        </w:rPr>
        <w:t xml:space="preserve">У ЕДИНСТВЕННОГО ПОСТАВЩИКА (ПОДРЯДЧИКА, ИСПОЛНИТЕЛЯ)</w:t>
      </w:r>
    </w:p>
    <w:p>
      <w:pPr>
        <w:pStyle w:val="2"/>
        <w:jc w:val="center"/>
      </w:pPr>
      <w:r>
        <w:rPr>
          <w:sz w:val="20"/>
        </w:rPr>
        <w:t xml:space="preserve">И ПОРЯДКА ИХ ОСУЩЕСТВЛЕНИЯ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 w:tooltip="Постановление Правительства Воронежской обл. от 06.07.2022 N 467 &quot;О внесении изменений в постановление правительства Воронежской области от 21.03.2022 N 154&quot; {КонсультантПлюс}">
              <w:r>
                <w:rPr>
                  <w:sz w:val="20"/>
                  <w:color w:val="0000ff"/>
                </w:rPr>
                <w:t xml:space="preserve">постановления</w:t>
              </w:r>
            </w:hyperlink>
            <w:r>
              <w:rPr>
                <w:sz w:val="20"/>
                <w:color w:val="392c69"/>
              </w:rPr>
              <w:t xml:space="preserve"> правительства Воронежской области от 06.07.2022 N 467)</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7" w:tooltip="Федеральный закон от 08.03.2022 N 46-ФЗ (ред. от 14.07.2022) &quot;О внесении изменений в отдельные законодательные акты Российской Федерации&quot; {КонсультантПлюс}">
        <w:r>
          <w:rPr>
            <w:sz w:val="20"/>
            <w:color w:val="0000ff"/>
          </w:rPr>
          <w:t xml:space="preserve">частью 2 статьи 15</w:t>
        </w:r>
      </w:hyperlink>
      <w:r>
        <w:rPr>
          <w:sz w:val="20"/>
        </w:rPr>
        <w:t xml:space="preserve"> Федерального закона от 08.03.2022 N 46-ФЗ "О внесении изменений в отдельные законодательные акты Российской Федерации" правительство Воронежской области постановляет:</w:t>
      </w:r>
    </w:p>
    <w:bookmarkStart w:id="14" w:name="P14"/>
    <w:bookmarkEnd w:id="14"/>
    <w:p>
      <w:pPr>
        <w:pStyle w:val="0"/>
        <w:spacing w:before="200" w:line-rule="auto"/>
        <w:ind w:firstLine="540"/>
        <w:jc w:val="both"/>
      </w:pPr>
      <w:r>
        <w:rPr>
          <w:sz w:val="20"/>
        </w:rPr>
        <w:t xml:space="preserve">1. Установить, что до 31 декабря 2022 года включительно в дополнение к случаям, предусмотренным </w:t>
      </w:r>
      <w:hyperlink w:history="0" r:id="rId8"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частью 1 статьи 93</w:t>
        </w:r>
      </w:hyperlink>
      <w:r>
        <w:rPr>
          <w:sz w:val="20"/>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заказчик вправе осуществить закупку товаров, работ, услуг (далее - закупка) для обеспечения государственных нужд Воронежской области, муниципальных нужд муниципальных образований, находящихся на территории Воронежской области (далее - муниципальные нужды), у единственного поставщика (подрядчика, исполнителя), определенного правовым актом исполнительного органа государственной власти Воронежской области, являющегося государственным заказчиком, исполнительного органа государственной власти Воронежской области, осуществляющего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исполнительного органа государственной власти Воронежской области, осуществляющего координацию и регулирование в отраслевых сферах деятельности акционерных обществ, акции которых находятся в собственности Воронежской области, муниципальным правовым актом местной администрации, изданными в соответствии с настоящим постановлением.</w:t>
      </w:r>
    </w:p>
    <w:p>
      <w:pPr>
        <w:pStyle w:val="0"/>
        <w:jc w:val="both"/>
      </w:pPr>
      <w:r>
        <w:rPr>
          <w:sz w:val="20"/>
        </w:rPr>
        <w:t xml:space="preserve">(в ред. </w:t>
      </w:r>
      <w:hyperlink w:history="0" r:id="rId9" w:tooltip="Постановление Правительства Воронежской обл. от 06.07.2022 N 467 &quot;О внесении изменений в постановление правительства Воронежской области от 21.03.2022 N 154&quot; {КонсультантПлюс}">
        <w:r>
          <w:rPr>
            <w:sz w:val="20"/>
            <w:color w:val="0000ff"/>
          </w:rPr>
          <w:t xml:space="preserve">постановления</w:t>
        </w:r>
      </w:hyperlink>
      <w:r>
        <w:rPr>
          <w:sz w:val="20"/>
        </w:rPr>
        <w:t xml:space="preserve"> правительства Воронежской области от 06.07.2022 N 467)</w:t>
      </w:r>
    </w:p>
    <w:p>
      <w:pPr>
        <w:pStyle w:val="0"/>
        <w:spacing w:before="200" w:line-rule="auto"/>
        <w:ind w:firstLine="540"/>
        <w:jc w:val="both"/>
      </w:pPr>
      <w:r>
        <w:rPr>
          <w:sz w:val="20"/>
        </w:rPr>
        <w:t xml:space="preserve">2. Правовые акты, предусмотренные </w:t>
      </w:r>
      <w:hyperlink w:history="0" w:anchor="P14" w:tooltip="1. Установить, что до 31 декабря 2022 года включительно в дополнение к случаям, предусмотренным частью 1 статьи 93 Федерального закона от 05.04.2013 N 44-ФЗ &quot;О контрактной системе в сфере закупок товаров, работ, услуг для обеспечения государственных и муниципальных нужд&quot; (далее - Федеральный закон), заказчик вправе осуществить закупку товаров, работ, услуг (далее - закупка) для обеспечения государственных нужд Воронежской области, муниципальных нужд муниципальных образований, находящихся на территории Во...">
        <w:r>
          <w:rPr>
            <w:sz w:val="20"/>
            <w:color w:val="0000ff"/>
          </w:rPr>
          <w:t xml:space="preserve">пунктом 1</w:t>
        </w:r>
      </w:hyperlink>
      <w:r>
        <w:rPr>
          <w:sz w:val="20"/>
        </w:rPr>
        <w:t xml:space="preserve"> настоящего постановления, подготавливаются в случае реализации мер, направленных на нивелирование негативных последствий от ухудшения экономической ситуации на территории Воронежской области в связи с недружественными действиями государств и территорий, включенных в </w:t>
      </w:r>
      <w:hyperlink w:history="0" r:id="rId10" w:tooltip="Распоряжение Правительства РФ от 05.03.2022 N 430-р (ред. от 23.07.2022) &lt;Об утверждении перечня иностранных государств и территорий, совершающих недружественные действия в отношении Российской Федерации, российских юридических и физических лиц&gt; ------------ Недействующая редакция {КонсультантПлюс}">
        <w:r>
          <w:rPr>
            <w:sz w:val="20"/>
            <w:color w:val="0000ff"/>
          </w:rPr>
          <w:t xml:space="preserve">перечень</w:t>
        </w:r>
      </w:hyperlink>
      <w:r>
        <w:rPr>
          <w:sz w:val="20"/>
        </w:rPr>
        <w:t xml:space="preserve"> иностранных государств и территорий, совершающих в отношении Российской Федерации, российских юридических лиц и физических лиц недружественные действия, утвержденный Распоряжением Правительства Российской Федерации от 05.03.2022 N 430-р, при заключении контракта с единственным поставщиком (подрядчиком, исполнителем) на сумму 10 млн и более рублей.</w:t>
      </w:r>
    </w:p>
    <w:bookmarkStart w:id="17" w:name="P17"/>
    <w:bookmarkEnd w:id="17"/>
    <w:p>
      <w:pPr>
        <w:pStyle w:val="0"/>
        <w:spacing w:before="200" w:line-rule="auto"/>
        <w:ind w:firstLine="540"/>
        <w:jc w:val="both"/>
      </w:pPr>
      <w:r>
        <w:rPr>
          <w:sz w:val="20"/>
        </w:rPr>
        <w:t xml:space="preserve">3. Правовые акты, предусмотренные </w:t>
      </w:r>
      <w:hyperlink w:history="0" w:anchor="P14" w:tooltip="1. Установить, что до 31 декабря 2022 года включительно в дополнение к случаям, предусмотренным частью 1 статьи 93 Федерального закона от 05.04.2013 N 44-ФЗ &quot;О контрактной системе в сфере закупок товаров, работ, услуг для обеспечения государственных и муниципальных нужд&quot; (далее - Федеральный закон), заказчик вправе осуществить закупку товаров, работ, услуг (далее - закупка) для обеспечения государственных нужд Воронежской области, муниципальных нужд муниципальных образований, находящихся на территории Во...">
        <w:r>
          <w:rPr>
            <w:sz w:val="20"/>
            <w:color w:val="0000ff"/>
          </w:rPr>
          <w:t xml:space="preserve">пунктом 1</w:t>
        </w:r>
      </w:hyperlink>
      <w:r>
        <w:rPr>
          <w:sz w:val="20"/>
        </w:rPr>
        <w:t xml:space="preserve"> настоящего постановления, принимаются на основании решения комиссии по повышению устойчивости экономики Воронежской области в условиях санкций о согласовании определения единственного поставщика (подрядчика, исполнителя) товаров, работ, услуг для обеспечения государственных нужд Воронежской области и (или) муниципальных нужд и определения конкретной закупки товаров, работ, услуг для обеспечения государственных нужд Воронежской области и (или) муниципальных нужд, которая может быть осуществлена заказчиками у единственного поставщика (подрядчика, исполнителя).</w:t>
      </w:r>
    </w:p>
    <w:p>
      <w:pPr>
        <w:pStyle w:val="0"/>
        <w:spacing w:before="200" w:line-rule="auto"/>
        <w:ind w:firstLine="540"/>
        <w:jc w:val="both"/>
      </w:pPr>
      <w:r>
        <w:rPr>
          <w:sz w:val="20"/>
        </w:rPr>
        <w:t xml:space="preserve">4. В правовых актах, предусмотренных </w:t>
      </w:r>
      <w:hyperlink w:history="0" w:anchor="P14" w:tooltip="1. Установить, что до 31 декабря 2022 года включительно в дополнение к случаям, предусмотренным частью 1 статьи 93 Федерального закона от 05.04.2013 N 44-ФЗ &quot;О контрактной системе в сфере закупок товаров, работ, услуг для обеспечения государственных и муниципальных нужд&quot; (далее - Федеральный закон), заказчик вправе осуществить закупку товаров, работ, услуг (далее - закупка) для обеспечения государственных нужд Воронежской области, муниципальных нужд муниципальных образований, находящихся на территории Во...">
        <w:r>
          <w:rPr>
            <w:sz w:val="20"/>
            <w:color w:val="0000ff"/>
          </w:rPr>
          <w:t xml:space="preserve">пунктом 1</w:t>
        </w:r>
      </w:hyperlink>
      <w:r>
        <w:rPr>
          <w:sz w:val="20"/>
        </w:rPr>
        <w:t xml:space="preserve"> настоящего постановления, указываются реквизиты решения, предусмотренного </w:t>
      </w:r>
      <w:hyperlink w:history="0" w:anchor="P17" w:tooltip="3. Правовые акты, предусмотренные пунктом 1 настоящего постановления, принимаются на основании решения комиссии по повышению устойчивости экономики Воронежской области в условиях санкций о согласовании определения единственного поставщика (подрядчика, исполнителя) товаров, работ, услуг для обеспечения государственных нужд Воронежской области и (или) муниципальных нужд и определения конкретной закупки товаров, работ, услуг для обеспечения государственных нужд Воронежской области и (или) муниципальных нужд...">
        <w:r>
          <w:rPr>
            <w:sz w:val="20"/>
            <w:color w:val="0000ff"/>
          </w:rPr>
          <w:t xml:space="preserve">пунктом 3</w:t>
        </w:r>
      </w:hyperlink>
      <w:r>
        <w:rPr>
          <w:sz w:val="20"/>
        </w:rPr>
        <w:t xml:space="preserve"> настоящего постановления, сведения о единственном поставщике (подрядчике, исполнителе) товаров, работ, услуг для обеспечения государственных нужд Воронежской области и (или) муниципальных нужд: полное и сокращенное (при наличии) наименование юридического лица, его основной государственный регистрационный номер, идентификационный номер налогоплательщика или фамилия, имя, отчество (при наличии) физического лица, в том числе зарегистрированного в качестве индивидуального предпринимателя, его идентификационный номер налогоплательщика, сведения о конкретной закупке товаров, работ, услуг для обеспечения государственных нужд Воронежской области и (или) муниципальных нужд, которая может быть осуществлена заказчиками у единственного поставщика (подрядчика, исполнителя), предмет контракта, цена контракта, размер аванса (если предусмотрена выплата аванса), предельный срок, на который заключается контракт,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 а также может быть определена обязанность заказчика установить в соответствии с Федеральным законом требование обеспечения исполнения контракта.</w:t>
      </w:r>
    </w:p>
    <w:p>
      <w:pPr>
        <w:pStyle w:val="0"/>
        <w:spacing w:before="200" w:line-rule="auto"/>
        <w:ind w:firstLine="540"/>
        <w:jc w:val="both"/>
      </w:pPr>
      <w:r>
        <w:rPr>
          <w:sz w:val="20"/>
        </w:rPr>
        <w:t xml:space="preserve">5. При осуществлении заказчиком закупки у единственного поставщика (подрядчика, исполнителя) в соответствии с настоящим постановлением:</w:t>
      </w:r>
    </w:p>
    <w:p>
      <w:pPr>
        <w:pStyle w:val="0"/>
        <w:spacing w:before="200" w:line-rule="auto"/>
        <w:ind w:firstLine="540"/>
        <w:jc w:val="both"/>
      </w:pPr>
      <w:r>
        <w:rPr>
          <w:sz w:val="20"/>
        </w:rPr>
        <w:t xml:space="preserve">1) планирование закупок и исполнение контрактов осуществляется с применением положений Федерального закона, касающихся закупок, осуществляемых в соответствии с </w:t>
      </w:r>
      <w:hyperlink w:history="0" r:id="rId11"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пунктом 2 части 1 статьи 93</w:t>
        </w:r>
      </w:hyperlink>
      <w:r>
        <w:rPr>
          <w:sz w:val="20"/>
        </w:rPr>
        <w:t xml:space="preserve"> Федерального закона, с учетом положений </w:t>
      </w:r>
      <w:hyperlink w:history="0" w:anchor="P23" w:tooltip="4) информация о заключенном контракте включается в соответствующий реестр контрактов, заключенных заказчиками, предусмотренный статьей 103 Федерального закона;">
        <w:r>
          <w:rPr>
            <w:sz w:val="20"/>
            <w:color w:val="0000ff"/>
          </w:rPr>
          <w:t xml:space="preserve">подпунктов 4</w:t>
        </w:r>
      </w:hyperlink>
      <w:r>
        <w:rPr>
          <w:sz w:val="20"/>
        </w:rPr>
        <w:t xml:space="preserve"> и </w:t>
      </w:r>
      <w:hyperlink w:history="0" w:anchor="P24" w:tooltip="5) при исполнении контракта применяются положения частей 13 и 14 статьи 94 Федерального закона;">
        <w:r>
          <w:rPr>
            <w:sz w:val="20"/>
            <w:color w:val="0000ff"/>
          </w:rPr>
          <w:t xml:space="preserve">5</w:t>
        </w:r>
      </w:hyperlink>
      <w:r>
        <w:rPr>
          <w:sz w:val="20"/>
        </w:rPr>
        <w:t xml:space="preserve"> настоящего пункта;</w:t>
      </w:r>
    </w:p>
    <w:p>
      <w:pPr>
        <w:pStyle w:val="0"/>
        <w:spacing w:before="200" w:line-rule="auto"/>
        <w:ind w:firstLine="540"/>
        <w:jc w:val="both"/>
      </w:pPr>
      <w:r>
        <w:rPr>
          <w:sz w:val="20"/>
        </w:rPr>
        <w:t xml:space="preserve">2) в контракте указываются реквизиты правового акта, который предусмотрен </w:t>
      </w:r>
      <w:hyperlink w:history="0" w:anchor="P14" w:tooltip="1. Установить, что до 31 декабря 2022 года включительно в дополнение к случаям, предусмотренным частью 1 статьи 93 Федерального закона от 05.04.2013 N 44-ФЗ &quot;О контрактной системе в сфере закупок товаров, работ, услуг для обеспечения государственных и муниципальных нужд&quot; (далее - Федеральный закон), заказчик вправе осуществить закупку товаров, работ, услуг (далее - закупка) для обеспечения государственных нужд Воронежской области, муниципальных нужд муниципальных образований, находящихся на территории Во...">
        <w:r>
          <w:rPr>
            <w:sz w:val="20"/>
            <w:color w:val="0000ff"/>
          </w:rPr>
          <w:t xml:space="preserve">пунктом 1</w:t>
        </w:r>
      </w:hyperlink>
      <w:r>
        <w:rPr>
          <w:sz w:val="20"/>
        </w:rPr>
        <w:t xml:space="preserve"> настоящего постановления и в соответствии с которым осуществляется закупка;</w:t>
      </w:r>
    </w:p>
    <w:p>
      <w:pPr>
        <w:pStyle w:val="0"/>
        <w:spacing w:before="200" w:line-rule="auto"/>
        <w:ind w:firstLine="540"/>
        <w:jc w:val="both"/>
      </w:pPr>
      <w:r>
        <w:rPr>
          <w:sz w:val="20"/>
        </w:rPr>
        <w:t xml:space="preserve">3) обоснование цены контракта является неотъемлемой частью контракта;</w:t>
      </w:r>
    </w:p>
    <w:bookmarkStart w:id="23" w:name="P23"/>
    <w:bookmarkEnd w:id="23"/>
    <w:p>
      <w:pPr>
        <w:pStyle w:val="0"/>
        <w:spacing w:before="200" w:line-rule="auto"/>
        <w:ind w:firstLine="540"/>
        <w:jc w:val="both"/>
      </w:pPr>
      <w:r>
        <w:rPr>
          <w:sz w:val="20"/>
        </w:rPr>
        <w:t xml:space="preserve">4) информация о заключенном контракте включается в соответствующий реестр контрактов, заключенных заказчиками, предусмотренный </w:t>
      </w:r>
      <w:hyperlink w:history="0" r:id="rId12"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статьей 103</w:t>
        </w:r>
      </w:hyperlink>
      <w:r>
        <w:rPr>
          <w:sz w:val="20"/>
        </w:rPr>
        <w:t xml:space="preserve"> Федерального закона;</w:t>
      </w:r>
    </w:p>
    <w:bookmarkStart w:id="24" w:name="P24"/>
    <w:bookmarkEnd w:id="24"/>
    <w:p>
      <w:pPr>
        <w:pStyle w:val="0"/>
        <w:spacing w:before="200" w:line-rule="auto"/>
        <w:ind w:firstLine="540"/>
        <w:jc w:val="both"/>
      </w:pPr>
      <w:r>
        <w:rPr>
          <w:sz w:val="20"/>
        </w:rPr>
        <w:t xml:space="preserve">5) при исполнении контракта применяются положения </w:t>
      </w:r>
      <w:hyperlink w:history="0" r:id="rId13"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частей 13</w:t>
        </w:r>
      </w:hyperlink>
      <w:r>
        <w:rPr>
          <w:sz w:val="20"/>
        </w:rPr>
        <w:t xml:space="preserve"> и </w:t>
      </w:r>
      <w:hyperlink w:history="0" r:id="rId14"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14 статьи 94</w:t>
        </w:r>
      </w:hyperlink>
      <w:r>
        <w:rPr>
          <w:sz w:val="20"/>
        </w:rPr>
        <w:t xml:space="preserve"> Федерального закона;</w:t>
      </w:r>
    </w:p>
    <w:p>
      <w:pPr>
        <w:pStyle w:val="0"/>
        <w:spacing w:before="200" w:line-rule="auto"/>
        <w:ind w:firstLine="540"/>
        <w:jc w:val="both"/>
      </w:pPr>
      <w:r>
        <w:rPr>
          <w:sz w:val="20"/>
        </w:rPr>
        <w:t xml:space="preserve">6) заказчик не позднее 3 рабочих дней со дня, следующего за датой заключения контракта, направляет уведомление о такой закупке:</w:t>
      </w:r>
    </w:p>
    <w:p>
      <w:pPr>
        <w:pStyle w:val="0"/>
        <w:spacing w:before="200" w:line-rule="auto"/>
        <w:ind w:firstLine="540"/>
        <w:jc w:val="both"/>
      </w:pPr>
      <w:r>
        <w:rPr>
          <w:sz w:val="20"/>
        </w:rPr>
        <w:t xml:space="preserve">для государственных нужд Воронежской области - в контрольное управление правительства Воронежской области,</w:t>
      </w:r>
    </w:p>
    <w:p>
      <w:pPr>
        <w:pStyle w:val="0"/>
        <w:spacing w:before="200" w:line-rule="auto"/>
        <w:ind w:firstLine="540"/>
        <w:jc w:val="both"/>
      </w:pPr>
      <w:r>
        <w:rPr>
          <w:sz w:val="20"/>
        </w:rPr>
        <w:t xml:space="preserve">для муниципальных нужд - в орган местного самоуправления муниципального района или орган местного самоуправления городского округа, уполномоченные на осуществление контроля в сфере закупок.</w:t>
      </w:r>
    </w:p>
    <w:p>
      <w:pPr>
        <w:pStyle w:val="0"/>
        <w:spacing w:before="200" w:line-rule="auto"/>
        <w:ind w:firstLine="540"/>
        <w:jc w:val="both"/>
      </w:pPr>
      <w:r>
        <w:rPr>
          <w:sz w:val="20"/>
        </w:rPr>
        <w:t xml:space="preserve">К такому уведомлению прилагается копия заключенного в соответствии с настоящим постановлением контракта;</w:t>
      </w:r>
    </w:p>
    <w:p>
      <w:pPr>
        <w:pStyle w:val="0"/>
        <w:spacing w:before="200" w:line-rule="auto"/>
        <w:ind w:firstLine="540"/>
        <w:jc w:val="both"/>
      </w:pPr>
      <w:r>
        <w:rPr>
          <w:sz w:val="20"/>
        </w:rPr>
        <w:t xml:space="preserve">7) заказчик не позднее 3 рабочих дней со дня, следующего за датой заключения контракта, направляет уведомление о такой закупке в управление по регулированию контрактной системы в сфере закупок Воронежской области.</w:t>
      </w:r>
    </w:p>
    <w:p>
      <w:pPr>
        <w:pStyle w:val="0"/>
        <w:spacing w:before="200" w:line-rule="auto"/>
        <w:ind w:firstLine="540"/>
        <w:jc w:val="both"/>
      </w:pPr>
      <w:r>
        <w:rPr>
          <w:sz w:val="20"/>
        </w:rPr>
        <w:t xml:space="preserve">К такому уведомлению прилагается копия заключенного в соответствии с настоящим постановлением контракта.</w:t>
      </w:r>
    </w:p>
    <w:p>
      <w:pPr>
        <w:pStyle w:val="0"/>
        <w:jc w:val="both"/>
      </w:pPr>
      <w:r>
        <w:rPr>
          <w:sz w:val="20"/>
        </w:rPr>
        <w:t xml:space="preserve">(п. 5 в ред. </w:t>
      </w:r>
      <w:hyperlink w:history="0" r:id="rId15" w:tooltip="Постановление Правительства Воронежской обл. от 06.07.2022 N 467 &quot;О внесении изменений в постановление правительства Воронежской области от 21.03.2022 N 154&quot; {КонсультантПлюс}">
        <w:r>
          <w:rPr>
            <w:sz w:val="20"/>
            <w:color w:val="0000ff"/>
          </w:rPr>
          <w:t xml:space="preserve">постановления</w:t>
        </w:r>
      </w:hyperlink>
      <w:r>
        <w:rPr>
          <w:sz w:val="20"/>
        </w:rPr>
        <w:t xml:space="preserve"> правительства Воронежской области от 06.07.2022 N 467)</w:t>
      </w:r>
    </w:p>
    <w:p>
      <w:pPr>
        <w:pStyle w:val="0"/>
        <w:spacing w:before="200" w:line-rule="auto"/>
        <w:ind w:firstLine="540"/>
        <w:jc w:val="both"/>
      </w:pPr>
      <w:r>
        <w:rPr>
          <w:sz w:val="20"/>
        </w:rPr>
        <w:t xml:space="preserve">6. Контроль за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pPr>
        <w:pStyle w:val="0"/>
        <w:jc w:val="both"/>
      </w:pPr>
      <w:r>
        <w:rPr>
          <w:sz w:val="20"/>
        </w:rPr>
      </w:r>
    </w:p>
    <w:p>
      <w:pPr>
        <w:pStyle w:val="0"/>
        <w:jc w:val="right"/>
      </w:pPr>
      <w:r>
        <w:rPr>
          <w:sz w:val="20"/>
        </w:rPr>
        <w:t xml:space="preserve">Губернатор Воронежской области</w:t>
      </w:r>
    </w:p>
    <w:p>
      <w:pPr>
        <w:pStyle w:val="0"/>
        <w:jc w:val="right"/>
      </w:pPr>
      <w:r>
        <w:rPr>
          <w:sz w:val="20"/>
        </w:rPr>
        <w:t xml:space="preserve">А.В.ГУСЕВ</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2"/>
      <w:headerReference w:type="first" r:id="rId3"/>
      <w:footerReference w:type="default" r:id="rId5"/>
      <w:footerReference w:type="first" r:id="rId5"/>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Воронежской обл. от 21.03.2022 N 154</w:t>
            <w:br/>
            <w:t>(ред. от 06.07.2022)</w:t>
            <w:br/>
            <w:t>"Об установлении случаев осуществл...</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02.11.2022</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drawing>
              <wp:inline distT="0" distB="0" distL="0" distR="0">
                <wp:extent cx="1910715" cy="4457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1910715" cy="445770"/>
                        </a:xfrm>
                        <a:prstGeom prst="rect">
                          <a:avLst/>
                        </a:prstGeom>
                        <a:noFill/>
                        <a:ln>
                          <a:noFill/>
                        </a:ln>
                      </pic:spPr>
                    </pic:pic>
                  </a:graphicData>
                </a:graphic>
              </wp:inline>
            </w:drawing>
          </w:r>
          <w:r>
            <w:rPr>
              <w:rFonts w:ascii="Tahoma" w:hAnsi="Tahoma" w:cs="Tahoma"/>
              <w:sz w:val="18"/>
              <w:szCs w:val="18"/>
            </w:rPr>
            <w:br/>
          </w:r>
          <w:r>
            <w:rPr>
              <w:rFonts w:ascii="Tahoma" w:hAnsi="Tahoma" w:cs="Tahoma"/>
              <w:sz w:val="16"/>
              <w:szCs w:val="16"/>
            </w:rPr>
            <w:t>Постановление Правительства Воронежской обл. от 21.03.2022 N 154 (ред. от 06.07.2022) "Об установлении случаев осуществл...</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02.11.2022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hyperlink" Target="consultantplus://offline/ref=2F48760DC09E044B12D52F06492A97FFA2291AB8D58000363FE6D768050526154A440E7EC601EBB64B5B4CD90735AF0FD09B61DEE1F566CD140FA685yEi7Q" TargetMode = "External"/>
	<Relationship Id="rId7" Type="http://schemas.openxmlformats.org/officeDocument/2006/relationships/hyperlink" Target="consultantplus://offline/ref=9F81D4729CD95D21A7B851EC8D90E1DE1354D0620252DF43DFC17DDA14BB2129BCCA5376EEBBAA993CE2CDEA8243354FAEC9EC3F0A59323Bz3iAQ" TargetMode = "External"/>
	<Relationship Id="rId8" Type="http://schemas.openxmlformats.org/officeDocument/2006/relationships/hyperlink" Target="consultantplus://offline/ref=9F81D4729CD95D21A7B851EC8D90E1DE1354D36A0D55DF43DFC17DDA14BB2129BCCA5376EEBAA99C3EE2CDEA8243354FAEC9EC3F0A59323Bz3iAQ" TargetMode = "External"/>
	<Relationship Id="rId9" Type="http://schemas.openxmlformats.org/officeDocument/2006/relationships/hyperlink" Target="consultantplus://offline/ref=9F81D4729CD95D21A7B84FE19BFCBEDB165D8C6F0B51D41485947B8D4BEB277CFC8A5523ADFFA69839E999BBC11D6C1EE882E03E1645333826E5FEDCz7i7Q" TargetMode = "External"/>
	<Relationship Id="rId10" Type="http://schemas.openxmlformats.org/officeDocument/2006/relationships/hyperlink" Target="consultantplus://offline/ref=9F81D4729CD95D21A7B851EC8D90E1DE1354D0650352DF43DFC17DDA14BB2129BCCA5376EEBBAB9931E2CDEA8243354FAEC9EC3F0A59323Bz3iAQ" TargetMode = "External"/>
	<Relationship Id="rId11" Type="http://schemas.openxmlformats.org/officeDocument/2006/relationships/hyperlink" Target="consultantplus://offline/ref=9F81D4729CD95D21A7B851EC8D90E1DE1354D36A0D55DF43DFC17DDA14BB2129BCCA5375EEBDAB926DB8DDEECB163A51ADD6F33C1459z3i0Q" TargetMode = "External"/>
	<Relationship Id="rId12" Type="http://schemas.openxmlformats.org/officeDocument/2006/relationships/hyperlink" Target="consultantplus://offline/ref=9F81D4729CD95D21A7B851EC8D90E1DE1354D36A0D55DF43DFC17DDA14BB2129BCCA5376EEBAAF9E3DE2CDEA8243354FAEC9EC3F0A59323Bz3iAQ" TargetMode = "External"/>
	<Relationship Id="rId13" Type="http://schemas.openxmlformats.org/officeDocument/2006/relationships/hyperlink" Target="consultantplus://offline/ref=9F81D4729CD95D21A7B851EC8D90E1DE1354D36A0D55DF43DFC17DDA14BB2129BCCA5375E7BEA8926DB8DDEECB163A51ADD6F33C1459z3i0Q" TargetMode = "External"/>
	<Relationship Id="rId14" Type="http://schemas.openxmlformats.org/officeDocument/2006/relationships/hyperlink" Target="consultantplus://offline/ref=9F81D4729CD95D21A7B851EC8D90E1DE1354D36A0D55DF43DFC17DDA14BB2129BCCA5375E7BCA8926DB8DDEECB163A51ADD6F33C1459z3i0Q" TargetMode = "External"/>
	<Relationship Id="rId15" Type="http://schemas.openxmlformats.org/officeDocument/2006/relationships/hyperlink" Target="consultantplus://offline/ref=9F81D4729CD95D21A7B84FE19BFCBEDB165D8C6F0B51D41485947B8D4BEB277CFC8A5523ADFFA69839E999BBCE1D6C1EE882E03E1645333826E5FEDCz7i7Q"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 Id="rId2"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4022.00.15</Application>
  <Company>КонсультантПлюс Версия 4022.00.15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Воронежской обл. от 21.03.2022 N 154
(ред. от 06.07.2022)
"Об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dc:title>
  <dcterms:created xsi:type="dcterms:W3CDTF">2022-11-02T16:34:48Z</dcterms:created>
</cp:coreProperties>
</file>